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201" w:rsidRDefault="00DB7850" w:rsidP="00850201">
      <w:bookmarkStart w:id="0" w:name="_Hlk142891883"/>
      <w:r>
        <w:t xml:space="preserve">   </w:t>
      </w:r>
      <w:r w:rsidR="00850201">
        <w:rPr>
          <w:noProof/>
        </w:rPr>
        <w:t xml:space="preserve">                   </w:t>
      </w:r>
      <w:r w:rsidR="00850201">
        <w:rPr>
          <w:noProof/>
        </w:rPr>
        <w:drawing>
          <wp:inline distT="0" distB="0" distL="0" distR="0">
            <wp:extent cx="676275" cy="704850"/>
            <wp:effectExtent l="0" t="0" r="0" b="0"/>
            <wp:docPr id="698323461"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76275" cy="704850"/>
                    </a:xfrm>
                    <a:prstGeom prst="rect">
                      <a:avLst/>
                    </a:prstGeom>
                    <a:noFill/>
                  </pic:spPr>
                </pic:pic>
              </a:graphicData>
            </a:graphic>
          </wp:inline>
        </w:drawing>
      </w:r>
    </w:p>
    <w:tbl>
      <w:tblPr>
        <w:tblW w:w="0" w:type="auto"/>
        <w:tblLayout w:type="fixed"/>
        <w:tblLook w:val="0000"/>
      </w:tblPr>
      <w:tblGrid>
        <w:gridCol w:w="4315"/>
        <w:gridCol w:w="5404"/>
      </w:tblGrid>
      <w:tr w:rsidR="00850201" w:rsidTr="00850201">
        <w:tc>
          <w:tcPr>
            <w:tcW w:w="4315" w:type="dxa"/>
          </w:tcPr>
          <w:p w:rsidR="00850201" w:rsidRPr="00833112" w:rsidRDefault="00850201" w:rsidP="0081554C">
            <w:pPr>
              <w:pStyle w:val="Heading1"/>
              <w:rPr>
                <w:rFonts w:ascii="Times New Roman" w:hAnsi="Times New Roman" w:cs="Times New Roman"/>
                <w:sz w:val="24"/>
                <w:szCs w:val="24"/>
              </w:rPr>
            </w:pPr>
            <w:r>
              <w:rPr>
                <w:rFonts w:ascii="Times New Roman" w:hAnsi="Times New Roman" w:cs="Times New Roman"/>
                <w:sz w:val="24"/>
                <w:szCs w:val="24"/>
              </w:rPr>
              <w:t xml:space="preserve">          </w:t>
            </w:r>
            <w:r w:rsidRPr="00833112">
              <w:rPr>
                <w:rFonts w:ascii="Times New Roman" w:hAnsi="Times New Roman" w:cs="Times New Roman"/>
                <w:sz w:val="24"/>
                <w:szCs w:val="24"/>
              </w:rPr>
              <w:t xml:space="preserve">  REPUBLIKA HRVATSKA </w:t>
            </w:r>
          </w:p>
        </w:tc>
        <w:tc>
          <w:tcPr>
            <w:tcW w:w="5404" w:type="dxa"/>
          </w:tcPr>
          <w:p w:rsidR="00850201" w:rsidRDefault="00850201" w:rsidP="0081554C">
            <w:pPr>
              <w:jc w:val="right"/>
            </w:pPr>
          </w:p>
        </w:tc>
      </w:tr>
      <w:tr w:rsidR="00850201" w:rsidTr="00850201">
        <w:tc>
          <w:tcPr>
            <w:tcW w:w="4315" w:type="dxa"/>
          </w:tcPr>
          <w:p w:rsidR="00850201" w:rsidRPr="00833112" w:rsidRDefault="00B74F3D" w:rsidP="0081554C">
            <w:pPr>
              <w:jc w:val="center"/>
            </w:pPr>
            <w:r>
              <w:rPr>
                <w:noProof/>
              </w:rPr>
              <w:pict>
                <v:shapetype id="_x0000_t202" coordsize="21600,21600" o:spt="202" path="m,l,21600r21600,l21600,xe">
                  <v:stroke joinstyle="miter"/>
                  <v:path gradientshapeok="t" o:connecttype="rect"/>
                </v:shapetype>
                <v:shape id="Tekstni okvir 1" o:spid="_x0000_s1026" type="#_x0000_t202" style="position:absolute;left:0;text-align:left;margin-left:12.1pt;margin-top:10.95pt;width:63.9pt;height:42.75pt;z-index:251659264;visibility:visible;mso-wrap-style:non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" o:allowincell="f" filled="f" stroked="f">
                  <v:textbox style="mso-fit-shape-to-text:t">
                    <w:txbxContent>
                      <w:p w:rsidR="00850201" w:rsidRDefault="00850201" w:rsidP="00850201">
                        <w:r w:rsidRPr="00D72970">
                          <w:object w:dxaOrig="705" w:dyaOrig="7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27pt" o:ole="" fillcolor="window">
                              <v:imagedata r:id="rId7" o:title="" gain="93623f" blacklevel="3932f"/>
                            </v:shape>
                            <o:OLEObject Type="Embed" ProgID="Word.Picture.8" ShapeID="_x0000_i1025" DrawAspect="Content" ObjectID="_1841557927" r:id="rId8"/>
                          </w:object>
                        </w:r>
                      </w:p>
                    </w:txbxContent>
                  </v:textbox>
                  <w10:wrap anchorx="page"/>
                </v:shape>
              </w:pict>
            </w:r>
            <w:r w:rsidR="00850201">
              <w:t xml:space="preserve">       </w:t>
            </w:r>
            <w:r w:rsidR="00850201" w:rsidRPr="00833112">
              <w:t xml:space="preserve">BJELOVARSKO BILOGORSKA ŽUPANIJA </w:t>
            </w:r>
          </w:p>
        </w:tc>
        <w:tc>
          <w:tcPr>
            <w:tcW w:w="5404" w:type="dxa"/>
          </w:tcPr>
          <w:p w:rsidR="00850201" w:rsidRDefault="00850201" w:rsidP="0081554C">
            <w:pPr>
              <w:rPr>
                <w:b/>
              </w:rPr>
            </w:pPr>
          </w:p>
        </w:tc>
      </w:tr>
      <w:tr w:rsidR="00850201" w:rsidTr="00850201">
        <w:tc>
          <w:tcPr>
            <w:tcW w:w="4315" w:type="dxa"/>
          </w:tcPr>
          <w:p w:rsidR="00850201" w:rsidRPr="00833112" w:rsidRDefault="00850201" w:rsidP="0081554C">
            <w:pPr>
              <w:pStyle w:val="Heading2"/>
              <w:rPr>
                <w:rFonts w:ascii="Times New Roman" w:hAnsi="Times New Roman"/>
                <w:szCs w:val="24"/>
              </w:rPr>
            </w:pPr>
            <w:r w:rsidRPr="00833112">
              <w:rPr>
                <w:rFonts w:ascii="Times New Roman" w:hAnsi="Times New Roman"/>
                <w:szCs w:val="24"/>
              </w:rPr>
              <w:t xml:space="preserve">GRAD DARUVAR </w:t>
            </w:r>
          </w:p>
        </w:tc>
        <w:tc>
          <w:tcPr>
            <w:tcW w:w="5404" w:type="dxa"/>
          </w:tcPr>
          <w:p w:rsidR="00850201" w:rsidRDefault="00850201" w:rsidP="0081554C">
            <w:pPr>
              <w:rPr>
                <w:b/>
                <w:lang w:val="de-DE"/>
              </w:rPr>
            </w:pPr>
          </w:p>
        </w:tc>
      </w:tr>
      <w:tr w:rsidR="00850201" w:rsidTr="00850201">
        <w:tc>
          <w:tcPr>
            <w:tcW w:w="4315" w:type="dxa"/>
          </w:tcPr>
          <w:p w:rsidR="00850201" w:rsidRPr="00630BEB" w:rsidRDefault="00850201" w:rsidP="0081554C">
            <w:pPr>
              <w:pStyle w:val="Heading2"/>
              <w:rPr>
                <w:rFonts w:ascii="Times New Roman" w:hAnsi="Times New Roman"/>
                <w:b w:val="0"/>
                <w:szCs w:val="24"/>
              </w:rPr>
            </w:pPr>
            <w:r w:rsidRPr="00833112">
              <w:rPr>
                <w:rFonts w:ascii="Times New Roman" w:hAnsi="Times New Roman"/>
                <w:b w:val="0"/>
                <w:szCs w:val="24"/>
              </w:rPr>
              <w:t xml:space="preserve"> </w:t>
            </w:r>
            <w:r w:rsidRPr="00630BEB">
              <w:rPr>
                <w:rFonts w:ascii="Times New Roman" w:hAnsi="Times New Roman"/>
                <w:b w:val="0"/>
                <w:szCs w:val="24"/>
              </w:rPr>
              <w:t>GRADSKO VIJEĆE</w:t>
            </w:r>
          </w:p>
          <w:p w:rsidR="00850201" w:rsidRPr="00833112" w:rsidRDefault="00850201" w:rsidP="0081554C"/>
          <w:p w:rsidR="00850201" w:rsidRPr="00833112" w:rsidRDefault="00850201" w:rsidP="0081554C">
            <w:r w:rsidRPr="00833112">
              <w:t xml:space="preserve">      KLASA: </w:t>
            </w:r>
            <w:r>
              <w:t>363-03/25-01/01</w:t>
            </w:r>
            <w:r w:rsidRPr="00833112">
              <w:t xml:space="preserve"> </w:t>
            </w:r>
          </w:p>
          <w:p w:rsidR="00850201" w:rsidRPr="00833112" w:rsidRDefault="00850201" w:rsidP="0081554C">
            <w:r w:rsidRPr="00833112">
              <w:t xml:space="preserve">      URBROJ :</w:t>
            </w:r>
            <w:r>
              <w:t>2103-3-01-04/1-26-2</w:t>
            </w:r>
          </w:p>
          <w:p w:rsidR="00850201" w:rsidRPr="00833112" w:rsidRDefault="00850201" w:rsidP="0081554C">
            <w:r w:rsidRPr="00833112">
              <w:t xml:space="preserve">      Daruvar,</w:t>
            </w:r>
            <w:r>
              <w:t xml:space="preserve"> 28. svibanj 2026.</w:t>
            </w:r>
            <w:r w:rsidR="001B6FCD">
              <w:t xml:space="preserve"> g.</w:t>
            </w:r>
          </w:p>
        </w:tc>
        <w:tc>
          <w:tcPr>
            <w:tcW w:w="5404" w:type="dxa"/>
          </w:tcPr>
          <w:p w:rsidR="00850201" w:rsidRPr="00630BEB" w:rsidRDefault="00850201" w:rsidP="0081554C"/>
        </w:tc>
      </w:tr>
    </w:tbl>
    <w:p w:rsidR="00DB7850" w:rsidRDefault="00DB7850" w:rsidP="00593173">
      <w:pPr>
        <w:pStyle w:val="PlainText"/>
        <w:ind w:left="708" w:firstLine="708"/>
        <w:rPr>
          <w:rFonts w:ascii="Times New Roman" w:hAnsi="Times New Roman"/>
          <w:sz w:val="24"/>
          <w:lang w:val="de-DE"/>
        </w:rPr>
      </w:pPr>
    </w:p>
    <w:p w:rsidR="00D54F06" w:rsidRDefault="00593173" w:rsidP="00593173">
      <w:pPr>
        <w:pStyle w:val="PlainText"/>
        <w:ind w:left="708" w:firstLine="708"/>
        <w:rPr>
          <w:rFonts w:ascii="Times New Roman" w:hAnsi="Times New Roman"/>
          <w:sz w:val="24"/>
          <w:lang w:val="de-DE"/>
        </w:rPr>
      </w:pPr>
      <w:r>
        <w:rPr>
          <w:rFonts w:ascii="Times New Roman" w:hAnsi="Times New Roman"/>
          <w:sz w:val="24"/>
          <w:lang w:val="de-DE"/>
        </w:rPr>
        <w:t>Na t</w:t>
      </w:r>
      <w:r w:rsidR="00D54F06">
        <w:rPr>
          <w:rFonts w:ascii="Times New Roman" w:hAnsi="Times New Roman"/>
          <w:sz w:val="24"/>
          <w:lang w:val="de-DE"/>
        </w:rPr>
        <w:t>emelj</w:t>
      </w:r>
      <w:r>
        <w:rPr>
          <w:rFonts w:ascii="Times New Roman" w:hAnsi="Times New Roman"/>
          <w:sz w:val="24"/>
          <w:lang w:val="de-DE"/>
        </w:rPr>
        <w:t>u</w:t>
      </w:r>
      <w:r w:rsidR="00D54F06">
        <w:rPr>
          <w:rFonts w:ascii="Times New Roman" w:hAnsi="Times New Roman"/>
          <w:sz w:val="24"/>
          <w:lang w:val="de-DE"/>
        </w:rPr>
        <w:t xml:space="preserve"> članka 72.  stavka 1. Zakona o komunalnom gospodarstvu (NN RH, broj 68/18, 110/18</w:t>
      </w:r>
      <w:r w:rsidR="00313E73">
        <w:rPr>
          <w:rFonts w:ascii="Times New Roman" w:hAnsi="Times New Roman"/>
          <w:sz w:val="24"/>
          <w:lang w:val="de-DE"/>
        </w:rPr>
        <w:t xml:space="preserve">, </w:t>
      </w:r>
      <w:r w:rsidR="00D54F06">
        <w:rPr>
          <w:rFonts w:ascii="Times New Roman" w:hAnsi="Times New Roman"/>
          <w:sz w:val="24"/>
          <w:lang w:val="de-DE"/>
        </w:rPr>
        <w:t>32/20</w:t>
      </w:r>
      <w:r w:rsidR="00313E73">
        <w:rPr>
          <w:rFonts w:ascii="Times New Roman" w:hAnsi="Times New Roman"/>
          <w:sz w:val="24"/>
          <w:lang w:val="de-DE"/>
        </w:rPr>
        <w:t xml:space="preserve"> i 145/24</w:t>
      </w:r>
      <w:r w:rsidR="00D54F06">
        <w:rPr>
          <w:rFonts w:ascii="Times New Roman" w:hAnsi="Times New Roman"/>
          <w:sz w:val="24"/>
          <w:lang w:val="de-DE"/>
        </w:rPr>
        <w:t>) te članka 41. stavka 1. alineje 3. Statuta Grada Daruvara (“Službeni glasnik Grada Daruvara” broj 1/</w:t>
      </w:r>
      <w:r w:rsidR="00276607">
        <w:rPr>
          <w:rFonts w:ascii="Times New Roman" w:hAnsi="Times New Roman"/>
          <w:sz w:val="24"/>
          <w:lang w:val="de-DE"/>
        </w:rPr>
        <w:t>2</w:t>
      </w:r>
      <w:r w:rsidR="00D54F06">
        <w:rPr>
          <w:rFonts w:ascii="Times New Roman" w:hAnsi="Times New Roman"/>
          <w:sz w:val="24"/>
          <w:lang w:val="de-DE"/>
        </w:rPr>
        <w:t>1</w:t>
      </w:r>
      <w:r w:rsidR="00C3505A">
        <w:rPr>
          <w:rFonts w:ascii="Times New Roman" w:hAnsi="Times New Roman"/>
          <w:sz w:val="24"/>
          <w:lang w:val="de-DE"/>
        </w:rPr>
        <w:t xml:space="preserve"> i 2/25</w:t>
      </w:r>
      <w:r w:rsidR="00D54F06">
        <w:rPr>
          <w:rFonts w:ascii="Times New Roman" w:hAnsi="Times New Roman"/>
          <w:sz w:val="24"/>
          <w:lang w:val="de-DE"/>
        </w:rPr>
        <w:t xml:space="preserve">), po prijedlogu Gradonačelnika Grada Daruvara, Gradsko vijeće Grada Daruvara na </w:t>
      </w:r>
      <w:r w:rsidR="00D54F06" w:rsidRPr="00E4334A">
        <w:rPr>
          <w:rFonts w:ascii="Times New Roman" w:hAnsi="Times New Roman"/>
          <w:sz w:val="24"/>
          <w:lang w:val="de-DE"/>
        </w:rPr>
        <w:t>svojoj</w:t>
      </w:r>
      <w:r w:rsidR="003066C5">
        <w:rPr>
          <w:rFonts w:ascii="Times New Roman" w:hAnsi="Times New Roman"/>
          <w:sz w:val="24"/>
          <w:lang w:val="de-DE"/>
        </w:rPr>
        <w:t xml:space="preserve"> </w:t>
      </w:r>
      <w:r w:rsidR="00A63340">
        <w:rPr>
          <w:rFonts w:ascii="Times New Roman" w:hAnsi="Times New Roman"/>
          <w:sz w:val="24"/>
          <w:lang w:val="de-DE"/>
        </w:rPr>
        <w:t>7</w:t>
      </w:r>
      <w:r w:rsidR="00D54F06" w:rsidRPr="00E4334A">
        <w:rPr>
          <w:rFonts w:ascii="Times New Roman" w:hAnsi="Times New Roman"/>
          <w:sz w:val="24"/>
          <w:lang w:val="de-DE"/>
        </w:rPr>
        <w:t xml:space="preserve">. sjednici održanoj  </w:t>
      </w:r>
      <w:r w:rsidR="00A63340">
        <w:rPr>
          <w:rFonts w:ascii="Times New Roman" w:hAnsi="Times New Roman"/>
          <w:sz w:val="24"/>
          <w:lang w:val="de-DE"/>
        </w:rPr>
        <w:t>2</w:t>
      </w:r>
      <w:r w:rsidR="007F6F0E">
        <w:rPr>
          <w:rFonts w:ascii="Times New Roman" w:hAnsi="Times New Roman"/>
          <w:sz w:val="24"/>
          <w:lang w:val="de-DE"/>
        </w:rPr>
        <w:t>8</w:t>
      </w:r>
      <w:r w:rsidR="00D5710B">
        <w:rPr>
          <w:rFonts w:ascii="Times New Roman" w:hAnsi="Times New Roman"/>
          <w:sz w:val="24"/>
          <w:lang w:val="de-DE"/>
        </w:rPr>
        <w:t>.</w:t>
      </w:r>
      <w:r w:rsidR="00591C91">
        <w:rPr>
          <w:rFonts w:ascii="Times New Roman" w:hAnsi="Times New Roman"/>
          <w:sz w:val="24"/>
          <w:lang w:val="de-DE"/>
        </w:rPr>
        <w:t xml:space="preserve"> </w:t>
      </w:r>
      <w:r w:rsidR="00A63340">
        <w:rPr>
          <w:rFonts w:ascii="Times New Roman" w:hAnsi="Times New Roman"/>
          <w:sz w:val="24"/>
          <w:lang w:val="de-DE"/>
        </w:rPr>
        <w:t>svibnja</w:t>
      </w:r>
      <w:r w:rsidR="00D54F06" w:rsidRPr="00E4334A">
        <w:rPr>
          <w:rFonts w:ascii="Times New Roman" w:hAnsi="Times New Roman"/>
          <w:sz w:val="24"/>
          <w:lang w:val="de-DE"/>
        </w:rPr>
        <w:t xml:space="preserve"> 20</w:t>
      </w:r>
      <w:r w:rsidR="00DB7850">
        <w:rPr>
          <w:rFonts w:ascii="Times New Roman" w:hAnsi="Times New Roman"/>
          <w:sz w:val="24"/>
          <w:lang w:val="de-DE"/>
        </w:rPr>
        <w:t>2</w:t>
      </w:r>
      <w:r w:rsidR="00A63340">
        <w:rPr>
          <w:rFonts w:ascii="Times New Roman" w:hAnsi="Times New Roman"/>
          <w:sz w:val="24"/>
          <w:lang w:val="de-DE"/>
        </w:rPr>
        <w:t>6</w:t>
      </w:r>
      <w:r w:rsidR="00D54F06" w:rsidRPr="00E4334A">
        <w:rPr>
          <w:rFonts w:ascii="Times New Roman" w:hAnsi="Times New Roman"/>
          <w:sz w:val="24"/>
          <w:lang w:val="de-DE"/>
        </w:rPr>
        <w:t xml:space="preserve">. godine </w:t>
      </w:r>
      <w:r w:rsidR="00D54F06">
        <w:rPr>
          <w:rFonts w:ascii="Times New Roman" w:hAnsi="Times New Roman"/>
          <w:sz w:val="24"/>
          <w:lang w:val="de-DE"/>
        </w:rPr>
        <w:t>donijelo je sljedeć</w:t>
      </w:r>
      <w:r w:rsidR="008F2546">
        <w:rPr>
          <w:rFonts w:ascii="Times New Roman" w:hAnsi="Times New Roman"/>
          <w:sz w:val="24"/>
          <w:lang w:val="de-DE"/>
        </w:rPr>
        <w:t>u</w:t>
      </w:r>
    </w:p>
    <w:p w:rsidR="001B6FCD" w:rsidRDefault="001B6FCD" w:rsidP="00593173">
      <w:pPr>
        <w:pStyle w:val="PlainText"/>
        <w:ind w:left="708" w:firstLine="708"/>
        <w:rPr>
          <w:rFonts w:ascii="Times New Roman" w:hAnsi="Times New Roman"/>
          <w:sz w:val="24"/>
          <w:lang w:val="de-DE"/>
        </w:rPr>
      </w:pPr>
    </w:p>
    <w:p w:rsidR="001B6FCD" w:rsidRDefault="001B6FCD" w:rsidP="00593173">
      <w:pPr>
        <w:pStyle w:val="PlainText"/>
        <w:ind w:left="708" w:firstLine="708"/>
        <w:rPr>
          <w:rFonts w:ascii="Times New Roman" w:hAnsi="Times New Roman"/>
          <w:sz w:val="24"/>
          <w:lang w:val="de-DE"/>
        </w:rPr>
      </w:pPr>
    </w:p>
    <w:p w:rsidR="001B6FCD" w:rsidRPr="001B6FCD" w:rsidRDefault="001B6FCD" w:rsidP="001B6FCD">
      <w:pPr>
        <w:pStyle w:val="PlainText"/>
        <w:ind w:left="708" w:firstLine="708"/>
        <w:jc w:val="center"/>
        <w:rPr>
          <w:rFonts w:ascii="Times New Roman" w:hAnsi="Times New Roman"/>
          <w:b/>
          <w:sz w:val="24"/>
          <w:lang w:val="de-DE"/>
        </w:rPr>
      </w:pPr>
      <w:r w:rsidRPr="001B6FCD">
        <w:rPr>
          <w:rFonts w:ascii="Times New Roman" w:hAnsi="Times New Roman"/>
          <w:b/>
          <w:sz w:val="24"/>
          <w:lang w:val="de-DE"/>
        </w:rPr>
        <w:t>ODLUKU</w:t>
      </w:r>
    </w:p>
    <w:p w:rsidR="000245F0" w:rsidRDefault="000245F0"/>
    <w:p w:rsidR="00593173" w:rsidRDefault="00593173"/>
    <w:p w:rsidR="00D54F06" w:rsidRPr="001B6FCD" w:rsidRDefault="001B6FCD" w:rsidP="001B6FCD">
      <w:pPr>
        <w:ind w:left="360"/>
        <w:jc w:val="center"/>
        <w:rPr>
          <w:b/>
        </w:rPr>
      </w:pPr>
      <w:r>
        <w:rPr>
          <w:b/>
        </w:rPr>
        <w:t xml:space="preserve">O I. </w:t>
      </w:r>
      <w:r w:rsidR="00A63340" w:rsidRPr="001B6FCD">
        <w:rPr>
          <w:b/>
        </w:rPr>
        <w:t>IZMJEN</w:t>
      </w:r>
      <w:r>
        <w:rPr>
          <w:b/>
        </w:rPr>
        <w:t>AMA</w:t>
      </w:r>
      <w:r w:rsidR="00A63340" w:rsidRPr="001B6FCD">
        <w:rPr>
          <w:b/>
        </w:rPr>
        <w:t xml:space="preserve"> I DOPUN</w:t>
      </w:r>
      <w:r>
        <w:rPr>
          <w:b/>
        </w:rPr>
        <w:t>AMA</w:t>
      </w:r>
      <w:r w:rsidR="00A63340" w:rsidRPr="001B6FCD">
        <w:rPr>
          <w:b/>
        </w:rPr>
        <w:t xml:space="preserve"> </w:t>
      </w:r>
      <w:r w:rsidR="00D54F06" w:rsidRPr="001B6FCD">
        <w:rPr>
          <w:b/>
        </w:rPr>
        <w:t>PROGRAM</w:t>
      </w:r>
      <w:r w:rsidR="00A63340" w:rsidRPr="001B6FCD">
        <w:rPr>
          <w:b/>
        </w:rPr>
        <w:t xml:space="preserve">A </w:t>
      </w:r>
      <w:r w:rsidR="00D54F06" w:rsidRPr="001B6FCD">
        <w:rPr>
          <w:b/>
        </w:rPr>
        <w:t xml:space="preserve">ODRŽAVANJA KOMUNALNE </w:t>
      </w:r>
    </w:p>
    <w:p w:rsidR="00D54F06" w:rsidRDefault="00D54F06" w:rsidP="00D54F06">
      <w:pPr>
        <w:jc w:val="center"/>
        <w:rPr>
          <w:b/>
        </w:rPr>
      </w:pPr>
      <w:r>
        <w:rPr>
          <w:b/>
        </w:rPr>
        <w:t>INFRASTRUKTURE ZA 202</w:t>
      </w:r>
      <w:r w:rsidR="00C3505A">
        <w:rPr>
          <w:b/>
        </w:rPr>
        <w:t>6</w:t>
      </w:r>
      <w:r w:rsidRPr="00837E06">
        <w:rPr>
          <w:b/>
        </w:rPr>
        <w:t>. GODINU</w:t>
      </w:r>
    </w:p>
    <w:bookmarkEnd w:id="0"/>
    <w:p w:rsidR="00A00EBD" w:rsidRDefault="00A00EBD" w:rsidP="00D54F06">
      <w:pPr>
        <w:jc w:val="center"/>
        <w:rPr>
          <w:b/>
        </w:rPr>
      </w:pPr>
    </w:p>
    <w:p w:rsidR="00833112" w:rsidRPr="00B20C7F" w:rsidRDefault="00833112" w:rsidP="00833112">
      <w:pPr>
        <w:rPr>
          <w:rFonts w:ascii="Arial" w:hAnsi="Arial" w:cs="Arial"/>
          <w:b/>
          <w:sz w:val="22"/>
          <w:szCs w:val="22"/>
        </w:rPr>
      </w:pPr>
    </w:p>
    <w:p w:rsidR="00833112" w:rsidRDefault="00833112" w:rsidP="00833112">
      <w:pPr>
        <w:jc w:val="center"/>
        <w:outlineLvl w:val="0"/>
        <w:rPr>
          <w:b/>
        </w:rPr>
      </w:pPr>
      <w:r w:rsidRPr="00833112">
        <w:rPr>
          <w:b/>
        </w:rPr>
        <w:t>Članak 1.</w:t>
      </w:r>
    </w:p>
    <w:p w:rsidR="00593173" w:rsidRPr="00833112" w:rsidRDefault="00593173" w:rsidP="00833112">
      <w:pPr>
        <w:jc w:val="center"/>
        <w:outlineLvl w:val="0"/>
        <w:rPr>
          <w:b/>
        </w:rPr>
      </w:pPr>
    </w:p>
    <w:p w:rsidR="00833112" w:rsidRPr="00833112" w:rsidRDefault="00931B0A" w:rsidP="00833112">
      <w:pPr>
        <w:ind w:firstLine="708"/>
      </w:pPr>
      <w:r>
        <w:tab/>
      </w:r>
      <w:r w:rsidR="00833112" w:rsidRPr="00833112">
        <w:t xml:space="preserve">Ovim Programom u skladu s predvidivim i raspoloživim sredstvima utvrđuje se:  </w:t>
      </w:r>
    </w:p>
    <w:p w:rsidR="00833112" w:rsidRPr="00833112" w:rsidRDefault="00833112" w:rsidP="00833112">
      <w:pPr>
        <w:pStyle w:val="ListParagraph"/>
        <w:numPr>
          <w:ilvl w:val="0"/>
          <w:numId w:val="6"/>
        </w:numPr>
      </w:pPr>
      <w:r w:rsidRPr="00833112">
        <w:t xml:space="preserve">opis i opseg poslova održavanja komunalne infrastrukture  s procjenom pojedinih </w:t>
      </w:r>
    </w:p>
    <w:p w:rsidR="00833112" w:rsidRPr="00833112" w:rsidRDefault="00833112" w:rsidP="00833112">
      <w:r w:rsidRPr="00833112">
        <w:t>troškova  po djelatnostima i</w:t>
      </w:r>
    </w:p>
    <w:p w:rsidR="00833112" w:rsidRPr="00833112" w:rsidRDefault="00833112" w:rsidP="00833112">
      <w:pPr>
        <w:numPr>
          <w:ilvl w:val="0"/>
          <w:numId w:val="5"/>
        </w:numPr>
      </w:pPr>
      <w:r w:rsidRPr="00833112">
        <w:t>iskaz financijskih sredstava potrebnih za ostvarivanje programa s naznakom</w:t>
      </w:r>
    </w:p>
    <w:p w:rsidR="00833112" w:rsidRDefault="00833112" w:rsidP="00833112">
      <w:r w:rsidRPr="00833112">
        <w:t xml:space="preserve"> izvora financiranja.</w:t>
      </w:r>
    </w:p>
    <w:p w:rsidR="001B6FCD" w:rsidRDefault="001B6FCD" w:rsidP="00833112"/>
    <w:p w:rsidR="001B6FCD" w:rsidRPr="00833112" w:rsidRDefault="001B6FCD" w:rsidP="00833112"/>
    <w:p w:rsidR="00833112" w:rsidRPr="00833112" w:rsidRDefault="00833112" w:rsidP="00833112"/>
    <w:p w:rsidR="00833112" w:rsidRDefault="00833112" w:rsidP="00833112">
      <w:pPr>
        <w:jc w:val="center"/>
        <w:rPr>
          <w:b/>
        </w:rPr>
      </w:pPr>
      <w:r w:rsidRPr="00833112">
        <w:rPr>
          <w:b/>
        </w:rPr>
        <w:lastRenderedPageBreak/>
        <w:t>Članak 2.</w:t>
      </w:r>
    </w:p>
    <w:p w:rsidR="00593173" w:rsidRPr="00833112" w:rsidRDefault="00593173" w:rsidP="00833112">
      <w:pPr>
        <w:jc w:val="center"/>
        <w:rPr>
          <w:b/>
        </w:rPr>
      </w:pPr>
    </w:p>
    <w:p w:rsidR="00833112" w:rsidRPr="00833112" w:rsidRDefault="00931B0A" w:rsidP="00833112">
      <w:pPr>
        <w:ind w:firstLine="708"/>
        <w:jc w:val="both"/>
      </w:pPr>
      <w:r>
        <w:tab/>
      </w:r>
      <w:r w:rsidR="00833112" w:rsidRPr="00833112">
        <w:t xml:space="preserve"> Ovaj Program obuhvaća: </w:t>
      </w:r>
    </w:p>
    <w:p w:rsidR="00004D10" w:rsidRPr="00AF297C" w:rsidRDefault="00004D10" w:rsidP="00004D10">
      <w:pPr>
        <w:ind w:firstLine="708"/>
        <w:jc w:val="both"/>
        <w:outlineLvl w:val="0"/>
        <w:rPr>
          <w:b/>
        </w:rPr>
      </w:pPr>
      <w:r w:rsidRPr="00AF297C">
        <w:rPr>
          <w:b/>
        </w:rPr>
        <w:t xml:space="preserve">1. održavanje nerazvrstanih cesta </w:t>
      </w:r>
      <w:r w:rsidRPr="00AF297C">
        <w:t>(skup mjera i radnji koje se obavljaju tijekom cijele godine na nerazvrstanim cestama, uključujući i svu opremu, uređaje i instalacije sa svrhom održavanja prohodnosti i tehničke ispravnosti cesta i prometne sigurnosti na njima - redovito održavanje, kao i mjestimičnog poboljšanja elemenata ceste, osiguravanja sigurnosti i trajnosti ceste i cestovnih objekata i povećanja sigurnosti prometa - izvanredno održavanje, a u skladu s propisima kojima je uređeno održavanje cesta</w:t>
      </w:r>
      <w:r w:rsidR="00316D49">
        <w:t>)</w:t>
      </w:r>
      <w:r w:rsidRPr="00AF297C">
        <w:t>.</w:t>
      </w:r>
    </w:p>
    <w:p w:rsidR="00004D10" w:rsidRPr="00AF297C" w:rsidRDefault="00004D10" w:rsidP="00004D10">
      <w:pPr>
        <w:ind w:firstLine="708"/>
        <w:jc w:val="both"/>
      </w:pPr>
      <w:r w:rsidRPr="00AF297C">
        <w:rPr>
          <w:b/>
        </w:rPr>
        <w:t>2.</w:t>
      </w:r>
      <w:r w:rsidRPr="00AF297C">
        <w:rPr>
          <w:b/>
          <w:color w:val="FF0000"/>
        </w:rPr>
        <w:t xml:space="preserve"> </w:t>
      </w:r>
      <w:r w:rsidRPr="00AF297C">
        <w:rPr>
          <w:b/>
        </w:rPr>
        <w:t xml:space="preserve">održavanje javnih površina na kojima nije dopušten promet motornih vozila  </w:t>
      </w:r>
      <w:r w:rsidRPr="00AF297C">
        <w:t>(održavanje i popravci predmetnih  površina kojima se osigurava njihova funkcionalna ispravnost).</w:t>
      </w:r>
    </w:p>
    <w:p w:rsidR="00004D10" w:rsidRPr="00AF297C" w:rsidRDefault="00004D10" w:rsidP="00004D10">
      <w:pPr>
        <w:ind w:firstLine="708"/>
        <w:jc w:val="both"/>
        <w:outlineLvl w:val="0"/>
        <w:rPr>
          <w:b/>
        </w:rPr>
      </w:pPr>
      <w:r w:rsidRPr="00AF297C">
        <w:rPr>
          <w:b/>
        </w:rPr>
        <w:t xml:space="preserve">3. održavanje građevina javne odvodnje oborinskih voda </w:t>
      </w:r>
      <w:r w:rsidRPr="00AF297C">
        <w:t>(upravljanje i održavanje građevina koje služe prihvatu, odvodnji i ispuštanju oborinskih voda iz građevina i površina javne namjene u građevinskom području, uključujući i građevine koje služe zajedničkom prihvatu, odvodnji i ispuštanju oborinskih i drugih otpadnih voda, osim građevina u vlasništvu javnih isporučitelja vodnih usluga koje prema posebnim propisima o vodama, služe zajedničkom prihvatu, odvodnji i ispuštanju oborinskih i drugih otpadnih voda).</w:t>
      </w:r>
    </w:p>
    <w:p w:rsidR="00004D10" w:rsidRPr="00AF297C" w:rsidRDefault="00004D10" w:rsidP="00004D10">
      <w:pPr>
        <w:ind w:firstLine="708"/>
        <w:jc w:val="both"/>
        <w:outlineLvl w:val="0"/>
        <w:rPr>
          <w:b/>
        </w:rPr>
      </w:pPr>
      <w:r w:rsidRPr="00AF297C">
        <w:rPr>
          <w:b/>
        </w:rPr>
        <w:t xml:space="preserve">4. održavanje javnih zelenih površina </w:t>
      </w:r>
      <w:r w:rsidRPr="00AF297C">
        <w:t>(košnja, obrezivanje i sakupljanje biološkog otpada s javnih zelenih površina, obnova, održavanje i njega drveća, ukrasnog grmlja i drugog bilja, popločenih i nasipanih površina u parkovima, opreme na dječjim igralištima, fitosanitarna zaštita bilja i biljnog materijala za potrebe održavanja i drugi poslovi potrebni za održavanje tih površina).</w:t>
      </w:r>
    </w:p>
    <w:p w:rsidR="00004D10" w:rsidRPr="00AF297C" w:rsidRDefault="00004D10" w:rsidP="00004D10">
      <w:pPr>
        <w:ind w:firstLine="708"/>
        <w:outlineLvl w:val="0"/>
        <w:rPr>
          <w:b/>
        </w:rPr>
      </w:pPr>
      <w:r w:rsidRPr="00AF297C">
        <w:rPr>
          <w:b/>
        </w:rPr>
        <w:t xml:space="preserve">5. održavanje građevina, uređaja i predmeta javne namjene </w:t>
      </w:r>
      <w:r w:rsidRPr="00AF297C">
        <w:t>(održavanje, popravci i čišćenje tih građevina, uređaja i predmeta).</w:t>
      </w:r>
    </w:p>
    <w:p w:rsidR="00004D10" w:rsidRPr="00AF297C" w:rsidRDefault="00004D10" w:rsidP="00004D10">
      <w:pPr>
        <w:ind w:firstLine="708"/>
        <w:jc w:val="both"/>
        <w:outlineLvl w:val="0"/>
        <w:rPr>
          <w:b/>
        </w:rPr>
      </w:pPr>
      <w:r w:rsidRPr="00AF297C">
        <w:rPr>
          <w:b/>
        </w:rPr>
        <w:t xml:space="preserve">6. održavanje groblja </w:t>
      </w:r>
      <w:r w:rsidRPr="00AF297C">
        <w:t xml:space="preserve"> (održavanje prostora i zgrada za obavljanje ispraćaja i ukopa pokojnika te uređivanje putova, zelenih i drugih površina unutar groblja).</w:t>
      </w:r>
    </w:p>
    <w:p w:rsidR="00004D10" w:rsidRPr="00AF297C" w:rsidRDefault="00004D10" w:rsidP="00004D10">
      <w:pPr>
        <w:ind w:firstLine="708"/>
        <w:jc w:val="both"/>
        <w:outlineLvl w:val="0"/>
        <w:rPr>
          <w:b/>
        </w:rPr>
      </w:pPr>
      <w:r w:rsidRPr="00AF297C">
        <w:rPr>
          <w:b/>
        </w:rPr>
        <w:t xml:space="preserve">7. održavanje čistoće javnih površina </w:t>
      </w:r>
      <w:r w:rsidRPr="00AF297C">
        <w:t>(čišćenje površina javne namjene, osim javnih cesta, koje obuhvaća ručno i strojno čišćenje, te  pranje javnih površina od otpada, snijega i leda, kao i postavljanje i čišćenje košarica za otpatke i uklanjanje otpada koje je nepoznata osoba odbacila na javnu površinu ili zemljište u vlasništvu Grada Daruvara).</w:t>
      </w:r>
    </w:p>
    <w:p w:rsidR="00004D10" w:rsidRDefault="00004D10" w:rsidP="00004D10">
      <w:pPr>
        <w:ind w:firstLine="708"/>
        <w:jc w:val="both"/>
        <w:outlineLvl w:val="0"/>
      </w:pPr>
      <w:r w:rsidRPr="00AF297C">
        <w:rPr>
          <w:b/>
        </w:rPr>
        <w:t xml:space="preserve">8. održavanje javne rasvjete </w:t>
      </w:r>
      <w:r w:rsidRPr="00AF297C">
        <w:t>(upravljanje i održavanje instalacija javne rasvjete, uključujući podmirivanje troškova električne energije za rasvjetljavanje površina javne namjene).</w:t>
      </w:r>
    </w:p>
    <w:p w:rsidR="00FA4BCF" w:rsidRPr="00AF297C" w:rsidRDefault="00FA4BCF" w:rsidP="00004D10">
      <w:pPr>
        <w:ind w:firstLine="708"/>
        <w:jc w:val="both"/>
        <w:outlineLvl w:val="0"/>
      </w:pPr>
      <w:r>
        <w:t>Vrsta, opseg i rokovi izvođenja radova održavanja komunalne infrastrukture vrše se sukladno pravilima struke i standardima održavanja kojima su određeni normativi utroška materijala, radni sati vozila, strojeva i radne snage za radove održavanja, s čijom primjenom u punom standardu se osigurava</w:t>
      </w:r>
      <w:r w:rsidR="00AF5827">
        <w:t xml:space="preserve"> trajno čuvanje građevinske, prometne, gospodarske i socijalne vrijednosti komunalne infrastrukture.</w:t>
      </w:r>
    </w:p>
    <w:p w:rsidR="00593173" w:rsidRPr="00AF297C" w:rsidRDefault="00593173" w:rsidP="00AF297C">
      <w:pPr>
        <w:jc w:val="both"/>
        <w:rPr>
          <w:i/>
        </w:rPr>
      </w:pPr>
    </w:p>
    <w:p w:rsidR="00004D10" w:rsidRDefault="00AF297C" w:rsidP="00AF297C">
      <w:pPr>
        <w:jc w:val="center"/>
        <w:rPr>
          <w:b/>
        </w:rPr>
      </w:pPr>
      <w:r w:rsidRPr="00AF297C">
        <w:rPr>
          <w:b/>
        </w:rPr>
        <w:t>Članak 3.</w:t>
      </w:r>
    </w:p>
    <w:p w:rsidR="00593173" w:rsidRPr="00AF297C" w:rsidRDefault="00593173" w:rsidP="00AF297C">
      <w:pPr>
        <w:jc w:val="center"/>
        <w:rPr>
          <w:b/>
        </w:rPr>
      </w:pPr>
    </w:p>
    <w:p w:rsidR="00C76176" w:rsidRPr="00FD454C" w:rsidRDefault="00FD454C" w:rsidP="00FD454C">
      <w:pPr>
        <w:rPr>
          <w:bCs/>
        </w:rPr>
      </w:pPr>
      <w:r>
        <w:rPr>
          <w:b/>
        </w:rPr>
        <w:tab/>
      </w:r>
      <w:r w:rsidR="00931B0A">
        <w:rPr>
          <w:b/>
        </w:rPr>
        <w:t xml:space="preserve">      </w:t>
      </w:r>
      <w:r w:rsidRPr="00FD454C">
        <w:rPr>
          <w:bCs/>
        </w:rPr>
        <w:t>Sadržaj programa prikazan je u tablici:</w:t>
      </w:r>
    </w:p>
    <w:tbl>
      <w:tblPr>
        <w:tblW w:w="15235" w:type="dxa"/>
        <w:tblLook w:val="04A0"/>
      </w:tblPr>
      <w:tblGrid>
        <w:gridCol w:w="779"/>
        <w:gridCol w:w="4597"/>
        <w:gridCol w:w="1206"/>
        <w:gridCol w:w="3052"/>
        <w:gridCol w:w="1896"/>
        <w:gridCol w:w="1809"/>
        <w:gridCol w:w="1896"/>
      </w:tblGrid>
      <w:tr w:rsidR="007A3751" w:rsidTr="00343E38">
        <w:trPr>
          <w:trHeight w:val="1215"/>
        </w:trPr>
        <w:tc>
          <w:tcPr>
            <w:tcW w:w="779" w:type="dxa"/>
            <w:tcBorders>
              <w:top w:val="single" w:sz="4" w:space="0" w:color="auto"/>
              <w:left w:val="single" w:sz="4" w:space="0" w:color="auto"/>
              <w:bottom w:val="single" w:sz="8" w:space="0" w:color="auto"/>
              <w:right w:val="single" w:sz="8" w:space="0" w:color="auto"/>
            </w:tcBorders>
            <w:shd w:val="clear" w:color="4472C4" w:fill="4472C4"/>
            <w:noWrap/>
            <w:vAlign w:val="bottom"/>
            <w:hideMark/>
          </w:tcPr>
          <w:p w:rsidR="007A3751" w:rsidRDefault="007A3751">
            <w:pPr>
              <w:rPr>
                <w:b/>
                <w:bCs/>
                <w:color w:val="FFFFFF"/>
              </w:rPr>
            </w:pPr>
            <w:r>
              <w:rPr>
                <w:b/>
                <w:bCs/>
                <w:color w:val="FFFFFF"/>
                <w:sz w:val="22"/>
                <w:szCs w:val="22"/>
              </w:rPr>
              <w:t>Redni br.</w:t>
            </w:r>
          </w:p>
        </w:tc>
        <w:tc>
          <w:tcPr>
            <w:tcW w:w="4597" w:type="dxa"/>
            <w:tcBorders>
              <w:top w:val="single" w:sz="4" w:space="0" w:color="auto"/>
              <w:left w:val="single" w:sz="8" w:space="0" w:color="auto"/>
              <w:bottom w:val="single" w:sz="8" w:space="0" w:color="auto"/>
              <w:right w:val="single" w:sz="8" w:space="0" w:color="auto"/>
            </w:tcBorders>
            <w:shd w:val="clear" w:color="4472C4" w:fill="4472C4"/>
            <w:noWrap/>
            <w:vAlign w:val="bottom"/>
            <w:hideMark/>
          </w:tcPr>
          <w:p w:rsidR="007A3751" w:rsidRDefault="007A3751">
            <w:pPr>
              <w:rPr>
                <w:b/>
                <w:bCs/>
                <w:color w:val="FFFFFF"/>
              </w:rPr>
            </w:pPr>
            <w:r>
              <w:rPr>
                <w:b/>
                <w:bCs/>
                <w:color w:val="FFFFFF"/>
                <w:sz w:val="22"/>
                <w:szCs w:val="22"/>
              </w:rPr>
              <w:t>Opis</w:t>
            </w:r>
          </w:p>
        </w:tc>
        <w:tc>
          <w:tcPr>
            <w:tcW w:w="1206" w:type="dxa"/>
            <w:tcBorders>
              <w:top w:val="single" w:sz="4" w:space="0" w:color="auto"/>
              <w:left w:val="single" w:sz="8" w:space="0" w:color="auto"/>
              <w:bottom w:val="single" w:sz="8" w:space="0" w:color="auto"/>
              <w:right w:val="single" w:sz="8" w:space="0" w:color="auto"/>
            </w:tcBorders>
            <w:shd w:val="clear" w:color="4472C4" w:fill="4472C4"/>
            <w:noWrap/>
            <w:vAlign w:val="bottom"/>
            <w:hideMark/>
          </w:tcPr>
          <w:p w:rsidR="007A3751" w:rsidRDefault="007A3751">
            <w:pPr>
              <w:rPr>
                <w:b/>
                <w:bCs/>
                <w:color w:val="FFFFFF"/>
                <w:sz w:val="18"/>
                <w:szCs w:val="18"/>
              </w:rPr>
            </w:pPr>
            <w:r>
              <w:rPr>
                <w:b/>
                <w:bCs/>
                <w:color w:val="FFFFFF"/>
                <w:sz w:val="18"/>
                <w:szCs w:val="18"/>
              </w:rPr>
              <w:t>Proračunska pozicija</w:t>
            </w:r>
          </w:p>
        </w:tc>
        <w:tc>
          <w:tcPr>
            <w:tcW w:w="3052" w:type="dxa"/>
            <w:tcBorders>
              <w:top w:val="single" w:sz="4" w:space="0" w:color="auto"/>
              <w:left w:val="single" w:sz="8" w:space="0" w:color="auto"/>
              <w:bottom w:val="single" w:sz="8" w:space="0" w:color="auto"/>
              <w:right w:val="single" w:sz="8" w:space="0" w:color="auto"/>
            </w:tcBorders>
            <w:shd w:val="clear" w:color="4472C4" w:fill="4472C4"/>
            <w:noWrap/>
            <w:vAlign w:val="bottom"/>
            <w:hideMark/>
          </w:tcPr>
          <w:p w:rsidR="007A3751" w:rsidRDefault="007A3751">
            <w:pPr>
              <w:jc w:val="center"/>
              <w:rPr>
                <w:b/>
                <w:bCs/>
                <w:color w:val="FFFFFF"/>
              </w:rPr>
            </w:pPr>
            <w:r>
              <w:rPr>
                <w:b/>
                <w:bCs/>
                <w:color w:val="FFFFFF"/>
                <w:sz w:val="22"/>
                <w:szCs w:val="22"/>
              </w:rPr>
              <w:t>Izvor financiranja</w:t>
            </w:r>
          </w:p>
        </w:tc>
        <w:tc>
          <w:tcPr>
            <w:tcW w:w="1896" w:type="dxa"/>
            <w:tcBorders>
              <w:top w:val="single" w:sz="4" w:space="0" w:color="auto"/>
              <w:left w:val="single" w:sz="8" w:space="0" w:color="auto"/>
              <w:bottom w:val="single" w:sz="8" w:space="0" w:color="auto"/>
              <w:right w:val="single" w:sz="8" w:space="0" w:color="auto"/>
            </w:tcBorders>
            <w:shd w:val="clear" w:color="4472C4" w:fill="4472C4"/>
            <w:noWrap/>
            <w:vAlign w:val="bottom"/>
            <w:hideMark/>
          </w:tcPr>
          <w:p w:rsidR="007A3751" w:rsidRDefault="007A3751">
            <w:pPr>
              <w:rPr>
                <w:b/>
                <w:bCs/>
                <w:color w:val="FFFFFF"/>
              </w:rPr>
            </w:pPr>
            <w:r>
              <w:rPr>
                <w:b/>
                <w:bCs/>
                <w:color w:val="FFFFFF"/>
                <w:sz w:val="22"/>
                <w:szCs w:val="22"/>
              </w:rPr>
              <w:t>Procjena troškova</w:t>
            </w:r>
          </w:p>
        </w:tc>
        <w:tc>
          <w:tcPr>
            <w:tcW w:w="1809" w:type="dxa"/>
            <w:tcBorders>
              <w:top w:val="single" w:sz="4" w:space="0" w:color="auto"/>
              <w:left w:val="single" w:sz="8" w:space="0" w:color="auto"/>
              <w:bottom w:val="single" w:sz="8" w:space="0" w:color="auto"/>
              <w:right w:val="single" w:sz="8" w:space="0" w:color="auto"/>
            </w:tcBorders>
            <w:shd w:val="clear" w:color="4472C4" w:fill="4472C4"/>
            <w:noWrap/>
            <w:vAlign w:val="bottom"/>
            <w:hideMark/>
          </w:tcPr>
          <w:p w:rsidR="007A3751" w:rsidRDefault="007A3751">
            <w:pPr>
              <w:rPr>
                <w:b/>
                <w:bCs/>
                <w:color w:val="FFFFFF"/>
              </w:rPr>
            </w:pPr>
            <w:r>
              <w:rPr>
                <w:b/>
                <w:bCs/>
                <w:color w:val="FFFFFF"/>
                <w:sz w:val="22"/>
                <w:szCs w:val="22"/>
              </w:rPr>
              <w:t>Izvršenje</w:t>
            </w:r>
          </w:p>
        </w:tc>
        <w:tc>
          <w:tcPr>
            <w:tcW w:w="1896" w:type="dxa"/>
            <w:tcBorders>
              <w:top w:val="single" w:sz="4" w:space="0" w:color="auto"/>
              <w:left w:val="single" w:sz="8" w:space="0" w:color="auto"/>
              <w:bottom w:val="single" w:sz="8" w:space="0" w:color="auto"/>
              <w:right w:val="single" w:sz="8" w:space="0" w:color="auto"/>
            </w:tcBorders>
            <w:shd w:val="clear" w:color="4472C4" w:fill="4472C4"/>
            <w:noWrap/>
            <w:vAlign w:val="bottom"/>
            <w:hideMark/>
          </w:tcPr>
          <w:p w:rsidR="007A3751" w:rsidRDefault="007A3751">
            <w:pPr>
              <w:rPr>
                <w:b/>
                <w:bCs/>
                <w:color w:val="FFFFFF"/>
              </w:rPr>
            </w:pPr>
            <w:r>
              <w:rPr>
                <w:b/>
                <w:bCs/>
                <w:color w:val="FFFFFF"/>
                <w:sz w:val="22"/>
                <w:szCs w:val="22"/>
              </w:rPr>
              <w:t>Nova procjena</w:t>
            </w:r>
          </w:p>
        </w:tc>
      </w:tr>
      <w:tr w:rsidR="007A3751" w:rsidTr="00343E38">
        <w:trPr>
          <w:trHeight w:val="645"/>
        </w:trPr>
        <w:tc>
          <w:tcPr>
            <w:tcW w:w="779" w:type="dxa"/>
            <w:tcBorders>
              <w:top w:val="single" w:sz="8" w:space="0" w:color="auto"/>
              <w:left w:val="single" w:sz="4" w:space="0" w:color="auto"/>
              <w:bottom w:val="single" w:sz="8" w:space="0" w:color="auto"/>
              <w:right w:val="single" w:sz="4" w:space="0" w:color="auto"/>
            </w:tcBorders>
            <w:shd w:val="clear" w:color="000000" w:fill="FFC000"/>
            <w:noWrap/>
            <w:vAlign w:val="bottom"/>
            <w:hideMark/>
          </w:tcPr>
          <w:p w:rsidR="007A3751" w:rsidRDefault="007A3751">
            <w:pPr>
              <w:jc w:val="right"/>
              <w:rPr>
                <w:b/>
                <w:bCs/>
                <w:color w:val="000000"/>
              </w:rPr>
            </w:pPr>
            <w:r>
              <w:rPr>
                <w:b/>
                <w:bCs/>
                <w:color w:val="000000"/>
              </w:rPr>
              <w:t>1</w:t>
            </w:r>
          </w:p>
        </w:tc>
        <w:tc>
          <w:tcPr>
            <w:tcW w:w="4597" w:type="dxa"/>
            <w:tcBorders>
              <w:top w:val="single" w:sz="8" w:space="0" w:color="auto"/>
              <w:left w:val="single" w:sz="4" w:space="0" w:color="auto"/>
              <w:bottom w:val="single" w:sz="8" w:space="0" w:color="auto"/>
              <w:right w:val="single" w:sz="4" w:space="0" w:color="auto"/>
            </w:tcBorders>
            <w:shd w:val="clear" w:color="000000" w:fill="FFC000"/>
            <w:noWrap/>
            <w:vAlign w:val="bottom"/>
            <w:hideMark/>
          </w:tcPr>
          <w:p w:rsidR="007A3751" w:rsidRDefault="007A3751">
            <w:pPr>
              <w:rPr>
                <w:b/>
                <w:bCs/>
                <w:color w:val="000000"/>
              </w:rPr>
            </w:pPr>
            <w:r>
              <w:rPr>
                <w:b/>
                <w:bCs/>
                <w:color w:val="000000"/>
              </w:rPr>
              <w:t>ODRŽAVANJE NERAZVRSTANIH CESTA</w:t>
            </w:r>
          </w:p>
        </w:tc>
        <w:tc>
          <w:tcPr>
            <w:tcW w:w="1206" w:type="dxa"/>
            <w:tcBorders>
              <w:top w:val="single" w:sz="8" w:space="0" w:color="auto"/>
              <w:left w:val="single" w:sz="4" w:space="0" w:color="auto"/>
              <w:bottom w:val="single" w:sz="8" w:space="0" w:color="auto"/>
              <w:right w:val="single" w:sz="4" w:space="0" w:color="auto"/>
            </w:tcBorders>
            <w:shd w:val="clear" w:color="000000" w:fill="FFC000"/>
            <w:noWrap/>
            <w:vAlign w:val="bottom"/>
            <w:hideMark/>
          </w:tcPr>
          <w:p w:rsidR="007A3751" w:rsidRDefault="007A3751">
            <w:pPr>
              <w:jc w:val="center"/>
              <w:rPr>
                <w:b/>
                <w:bCs/>
                <w:color w:val="000000"/>
              </w:rPr>
            </w:pPr>
            <w:r>
              <w:rPr>
                <w:b/>
                <w:bCs/>
                <w:color w:val="000000"/>
              </w:rPr>
              <w:t> </w:t>
            </w:r>
          </w:p>
        </w:tc>
        <w:tc>
          <w:tcPr>
            <w:tcW w:w="3052" w:type="dxa"/>
            <w:tcBorders>
              <w:top w:val="single" w:sz="8" w:space="0" w:color="auto"/>
              <w:left w:val="single" w:sz="4" w:space="0" w:color="auto"/>
              <w:bottom w:val="single" w:sz="8" w:space="0" w:color="auto"/>
              <w:right w:val="single" w:sz="4" w:space="0" w:color="auto"/>
            </w:tcBorders>
            <w:shd w:val="clear" w:color="000000" w:fill="FFC000"/>
            <w:noWrap/>
            <w:vAlign w:val="bottom"/>
            <w:hideMark/>
          </w:tcPr>
          <w:p w:rsidR="007A3751" w:rsidRDefault="007A3751">
            <w:pPr>
              <w:jc w:val="center"/>
              <w:rPr>
                <w:b/>
                <w:bCs/>
                <w:color w:val="000000"/>
              </w:rPr>
            </w:pPr>
            <w:r>
              <w:rPr>
                <w:b/>
                <w:bCs/>
                <w:color w:val="000000"/>
              </w:rPr>
              <w:t> </w:t>
            </w:r>
          </w:p>
        </w:tc>
        <w:tc>
          <w:tcPr>
            <w:tcW w:w="1896" w:type="dxa"/>
            <w:tcBorders>
              <w:top w:val="single" w:sz="8" w:space="0" w:color="auto"/>
              <w:left w:val="single" w:sz="4" w:space="0" w:color="auto"/>
              <w:bottom w:val="single" w:sz="8" w:space="0" w:color="auto"/>
              <w:right w:val="single" w:sz="4" w:space="0" w:color="auto"/>
            </w:tcBorders>
            <w:shd w:val="clear" w:color="000000" w:fill="FFC000"/>
            <w:noWrap/>
            <w:vAlign w:val="bottom"/>
            <w:hideMark/>
          </w:tcPr>
          <w:p w:rsidR="007A3751" w:rsidRDefault="007A3751">
            <w:pPr>
              <w:jc w:val="right"/>
              <w:rPr>
                <w:b/>
                <w:bCs/>
                <w:color w:val="000000"/>
              </w:rPr>
            </w:pPr>
            <w:r>
              <w:rPr>
                <w:b/>
                <w:bCs/>
                <w:color w:val="000000"/>
              </w:rPr>
              <w:t>193.181,81</w:t>
            </w:r>
          </w:p>
        </w:tc>
        <w:tc>
          <w:tcPr>
            <w:tcW w:w="1809" w:type="dxa"/>
            <w:tcBorders>
              <w:top w:val="single" w:sz="8" w:space="0" w:color="auto"/>
              <w:left w:val="single" w:sz="4" w:space="0" w:color="auto"/>
              <w:bottom w:val="single" w:sz="8" w:space="0" w:color="auto"/>
              <w:right w:val="single" w:sz="4" w:space="0" w:color="auto"/>
            </w:tcBorders>
            <w:shd w:val="clear" w:color="000000" w:fill="FFC000"/>
            <w:noWrap/>
            <w:vAlign w:val="bottom"/>
            <w:hideMark/>
          </w:tcPr>
          <w:p w:rsidR="007A3751" w:rsidRDefault="007A3751">
            <w:pPr>
              <w:jc w:val="right"/>
              <w:rPr>
                <w:b/>
                <w:bCs/>
                <w:color w:val="000000"/>
              </w:rPr>
            </w:pPr>
            <w:r>
              <w:rPr>
                <w:b/>
                <w:bCs/>
                <w:color w:val="000000"/>
              </w:rPr>
              <w:t>33.682,11</w:t>
            </w:r>
          </w:p>
        </w:tc>
        <w:tc>
          <w:tcPr>
            <w:tcW w:w="1896" w:type="dxa"/>
            <w:tcBorders>
              <w:top w:val="single" w:sz="8" w:space="0" w:color="auto"/>
              <w:left w:val="single" w:sz="4" w:space="0" w:color="auto"/>
              <w:bottom w:val="single" w:sz="8" w:space="0" w:color="auto"/>
              <w:right w:val="single" w:sz="4" w:space="0" w:color="auto"/>
            </w:tcBorders>
            <w:shd w:val="clear" w:color="000000" w:fill="FFC000"/>
            <w:noWrap/>
            <w:vAlign w:val="bottom"/>
            <w:hideMark/>
          </w:tcPr>
          <w:p w:rsidR="007A3751" w:rsidRDefault="007A3751">
            <w:pPr>
              <w:jc w:val="right"/>
              <w:rPr>
                <w:b/>
                <w:bCs/>
                <w:color w:val="000000"/>
              </w:rPr>
            </w:pPr>
            <w:r>
              <w:rPr>
                <w:b/>
                <w:bCs/>
                <w:color w:val="000000"/>
              </w:rPr>
              <w:t>130.241,60</w:t>
            </w:r>
          </w:p>
        </w:tc>
      </w:tr>
      <w:tr w:rsidR="007A3751" w:rsidTr="00343E38">
        <w:trPr>
          <w:trHeight w:val="2400"/>
        </w:trPr>
        <w:tc>
          <w:tcPr>
            <w:tcW w:w="77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A3751" w:rsidRDefault="007A3751">
            <w:pPr>
              <w:rPr>
                <w:b/>
                <w:bCs/>
                <w:color w:val="000000"/>
              </w:rPr>
            </w:pPr>
            <w:r>
              <w:rPr>
                <w:b/>
                <w:bCs/>
                <w:color w:val="000000"/>
              </w:rPr>
              <w:lastRenderedPageBreak/>
              <w:t> </w:t>
            </w:r>
          </w:p>
        </w:tc>
        <w:tc>
          <w:tcPr>
            <w:tcW w:w="4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A3751" w:rsidRDefault="007A3751">
            <w:pPr>
              <w:rPr>
                <w:color w:val="000000"/>
              </w:rPr>
            </w:pPr>
            <w:r>
              <w:rPr>
                <w:color w:val="000000"/>
                <w:sz w:val="22"/>
                <w:szCs w:val="22"/>
              </w:rPr>
              <w:t>Skup mjera i radnji za osiguranje sigurnog prometa na cestama, očuvanje temeljnih svojstava i poboljšanje prometnih, tehničkih i sigurnosnih značajki, zaštite od štetnog utjecaja cestovnog prometa, očuvanje okoliša i urednog izgleda. Na području Grada Daruvara Programom održavanja obuhvaćene su nerazvrstane ceste.</w:t>
            </w:r>
          </w:p>
        </w:tc>
        <w:tc>
          <w:tcPr>
            <w:tcW w:w="120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A3751" w:rsidRDefault="007A3751">
            <w:pPr>
              <w:jc w:val="center"/>
              <w:rPr>
                <w:b/>
                <w:bCs/>
                <w:color w:val="000000"/>
              </w:rPr>
            </w:pPr>
            <w:r>
              <w:rPr>
                <w:b/>
                <w:bCs/>
                <w:color w:val="000000"/>
              </w:rPr>
              <w:t> </w:t>
            </w:r>
          </w:p>
        </w:tc>
        <w:tc>
          <w:tcPr>
            <w:tcW w:w="30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A3751" w:rsidRDefault="007A3751">
            <w:pPr>
              <w:jc w:val="center"/>
              <w:rPr>
                <w:b/>
                <w:bCs/>
                <w:color w:val="000000"/>
              </w:rPr>
            </w:pPr>
            <w:r>
              <w:rPr>
                <w:b/>
                <w:bCs/>
                <w:color w:val="000000"/>
              </w:rPr>
              <w:t> </w:t>
            </w:r>
          </w:p>
        </w:tc>
        <w:tc>
          <w:tcPr>
            <w:tcW w:w="189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A3751" w:rsidRDefault="007A3751">
            <w:pPr>
              <w:rPr>
                <w:b/>
                <w:bCs/>
                <w:color w:val="000000"/>
              </w:rPr>
            </w:pPr>
            <w:r>
              <w:rPr>
                <w:b/>
                <w:bCs/>
                <w:color w:val="000000"/>
              </w:rPr>
              <w:t> </w:t>
            </w:r>
          </w:p>
        </w:tc>
        <w:tc>
          <w:tcPr>
            <w:tcW w:w="180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A3751" w:rsidRDefault="007A3751">
            <w:pPr>
              <w:rPr>
                <w:b/>
                <w:bCs/>
                <w:color w:val="000000"/>
              </w:rPr>
            </w:pPr>
            <w:r>
              <w:rPr>
                <w:b/>
                <w:bCs/>
                <w:color w:val="000000"/>
              </w:rPr>
              <w:t> </w:t>
            </w:r>
          </w:p>
        </w:tc>
        <w:tc>
          <w:tcPr>
            <w:tcW w:w="189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A3751" w:rsidRDefault="007A3751">
            <w:pPr>
              <w:rPr>
                <w:b/>
                <w:bCs/>
                <w:color w:val="000000"/>
              </w:rPr>
            </w:pPr>
            <w:r>
              <w:rPr>
                <w:b/>
                <w:bCs/>
                <w:color w:val="000000"/>
              </w:rPr>
              <w:t> </w:t>
            </w:r>
          </w:p>
        </w:tc>
      </w:tr>
      <w:tr w:rsidR="007A3751" w:rsidTr="00343E38">
        <w:trPr>
          <w:trHeight w:val="2685"/>
        </w:trPr>
        <w:tc>
          <w:tcPr>
            <w:tcW w:w="779" w:type="dxa"/>
            <w:tcBorders>
              <w:top w:val="single" w:sz="4" w:space="0" w:color="8EA9DB"/>
              <w:left w:val="single" w:sz="4" w:space="0" w:color="auto"/>
              <w:bottom w:val="single" w:sz="4" w:space="0" w:color="auto"/>
              <w:right w:val="single" w:sz="4" w:space="0" w:color="auto"/>
            </w:tcBorders>
            <w:shd w:val="clear" w:color="D9E1F2" w:fill="D9E1F2"/>
            <w:noWrap/>
            <w:vAlign w:val="bottom"/>
            <w:hideMark/>
          </w:tcPr>
          <w:p w:rsidR="007A3751" w:rsidRDefault="007A3751">
            <w:pPr>
              <w:rPr>
                <w:b/>
                <w:bCs/>
                <w:color w:val="000000"/>
              </w:rPr>
            </w:pPr>
            <w:r>
              <w:rPr>
                <w:b/>
                <w:bCs/>
                <w:color w:val="000000"/>
                <w:sz w:val="22"/>
                <w:szCs w:val="22"/>
              </w:rPr>
              <w:t>1.1.</w:t>
            </w:r>
          </w:p>
        </w:tc>
        <w:tc>
          <w:tcPr>
            <w:tcW w:w="4597" w:type="dxa"/>
            <w:tcBorders>
              <w:top w:val="single" w:sz="4" w:space="0" w:color="8EA9DB"/>
              <w:left w:val="single" w:sz="4" w:space="0" w:color="auto"/>
              <w:bottom w:val="single" w:sz="4" w:space="0" w:color="auto"/>
              <w:right w:val="single" w:sz="4" w:space="0" w:color="auto"/>
            </w:tcBorders>
            <w:shd w:val="clear" w:color="D9E1F2" w:fill="D9E1F2"/>
            <w:noWrap/>
            <w:vAlign w:val="bottom"/>
            <w:hideMark/>
          </w:tcPr>
          <w:p w:rsidR="007A3751" w:rsidRDefault="007A3751">
            <w:pPr>
              <w:rPr>
                <w:b/>
                <w:bCs/>
                <w:color w:val="000000"/>
              </w:rPr>
            </w:pPr>
            <w:r>
              <w:rPr>
                <w:b/>
                <w:bCs/>
                <w:color w:val="000000"/>
                <w:sz w:val="22"/>
                <w:szCs w:val="22"/>
              </w:rPr>
              <w:t xml:space="preserve">Održavanje kolnika                                                      </w:t>
            </w:r>
            <w:r>
              <w:rPr>
                <w:color w:val="000000"/>
                <w:sz w:val="22"/>
                <w:szCs w:val="22"/>
              </w:rPr>
              <w:t>Podrazumijeva čišćenje i popravljanje lokalnih oštećenja ceste: krpanje udarnih jama i mrežastih pukotina, te popravak ispuha, presvlačenje asfaltom većih površina, dovoz i ugradnja kamenog materijala, profiliranje kamenih kolnika. Isto se obavlja nakon sezonskih pregleda stanja cesta i utvrđivanja stupnja odnosno veličine oštećenja ceste.</w:t>
            </w:r>
          </w:p>
        </w:tc>
        <w:tc>
          <w:tcPr>
            <w:tcW w:w="1206" w:type="dxa"/>
            <w:tcBorders>
              <w:top w:val="single" w:sz="4" w:space="0" w:color="8EA9DB"/>
              <w:left w:val="single" w:sz="4" w:space="0" w:color="auto"/>
              <w:bottom w:val="single" w:sz="4" w:space="0" w:color="auto"/>
              <w:right w:val="single" w:sz="4" w:space="0" w:color="auto"/>
            </w:tcBorders>
            <w:shd w:val="clear" w:color="D9E1F2" w:fill="D9E1F2"/>
            <w:noWrap/>
            <w:vAlign w:val="bottom"/>
            <w:hideMark/>
          </w:tcPr>
          <w:p w:rsidR="007A3751" w:rsidRDefault="007A3751">
            <w:pPr>
              <w:jc w:val="center"/>
              <w:rPr>
                <w:color w:val="000000"/>
              </w:rPr>
            </w:pPr>
            <w:r>
              <w:rPr>
                <w:color w:val="000000"/>
                <w:sz w:val="22"/>
                <w:szCs w:val="22"/>
              </w:rPr>
              <w:t>1505</w:t>
            </w:r>
          </w:p>
        </w:tc>
        <w:tc>
          <w:tcPr>
            <w:tcW w:w="3052" w:type="dxa"/>
            <w:tcBorders>
              <w:top w:val="single" w:sz="4" w:space="0" w:color="8EA9DB"/>
              <w:left w:val="single" w:sz="4" w:space="0" w:color="auto"/>
              <w:bottom w:val="single" w:sz="4" w:space="0" w:color="auto"/>
              <w:right w:val="single" w:sz="4" w:space="0" w:color="auto"/>
            </w:tcBorders>
            <w:shd w:val="clear" w:color="D9E1F2" w:fill="D9E1F2"/>
            <w:noWrap/>
            <w:vAlign w:val="bottom"/>
            <w:hideMark/>
          </w:tcPr>
          <w:p w:rsidR="007A3751" w:rsidRDefault="007A3751">
            <w:pPr>
              <w:jc w:val="center"/>
              <w:rPr>
                <w:color w:val="000000"/>
              </w:rPr>
            </w:pPr>
            <w:r>
              <w:rPr>
                <w:color w:val="000000"/>
                <w:sz w:val="22"/>
                <w:szCs w:val="22"/>
              </w:rPr>
              <w:t>40 Prihod od komunalne naknade i komunalnog doprinosa, 401 Komunalni doprinos</w:t>
            </w:r>
          </w:p>
        </w:tc>
        <w:tc>
          <w:tcPr>
            <w:tcW w:w="1896" w:type="dxa"/>
            <w:tcBorders>
              <w:top w:val="single" w:sz="4" w:space="0" w:color="8EA9DB"/>
              <w:left w:val="single" w:sz="4" w:space="0" w:color="auto"/>
              <w:bottom w:val="single" w:sz="4" w:space="0" w:color="auto"/>
              <w:right w:val="single" w:sz="4" w:space="0" w:color="auto"/>
            </w:tcBorders>
            <w:shd w:val="clear" w:color="D9E1F2" w:fill="D9E1F2"/>
            <w:noWrap/>
            <w:vAlign w:val="bottom"/>
            <w:hideMark/>
          </w:tcPr>
          <w:p w:rsidR="007A3751" w:rsidRDefault="007A3751">
            <w:pPr>
              <w:jc w:val="right"/>
              <w:rPr>
                <w:color w:val="000000"/>
              </w:rPr>
            </w:pPr>
            <w:r>
              <w:rPr>
                <w:color w:val="000000"/>
                <w:sz w:val="22"/>
                <w:szCs w:val="22"/>
              </w:rPr>
              <w:t>98.498,76</w:t>
            </w:r>
          </w:p>
        </w:tc>
        <w:tc>
          <w:tcPr>
            <w:tcW w:w="1809" w:type="dxa"/>
            <w:tcBorders>
              <w:top w:val="single" w:sz="4" w:space="0" w:color="8EA9DB"/>
              <w:left w:val="single" w:sz="4" w:space="0" w:color="auto"/>
              <w:bottom w:val="single" w:sz="4" w:space="0" w:color="auto"/>
              <w:right w:val="single" w:sz="4" w:space="0" w:color="auto"/>
            </w:tcBorders>
            <w:shd w:val="clear" w:color="D9E1F2" w:fill="D9E1F2"/>
            <w:noWrap/>
            <w:vAlign w:val="bottom"/>
            <w:hideMark/>
          </w:tcPr>
          <w:p w:rsidR="007A3751" w:rsidRDefault="007A3751">
            <w:pPr>
              <w:jc w:val="right"/>
              <w:rPr>
                <w:color w:val="000000"/>
              </w:rPr>
            </w:pPr>
            <w:r>
              <w:rPr>
                <w:color w:val="000000"/>
                <w:sz w:val="22"/>
                <w:szCs w:val="22"/>
              </w:rPr>
              <w:t>0,00</w:t>
            </w:r>
          </w:p>
        </w:tc>
        <w:tc>
          <w:tcPr>
            <w:tcW w:w="1896" w:type="dxa"/>
            <w:tcBorders>
              <w:top w:val="single" w:sz="4" w:space="0" w:color="8EA9DB"/>
              <w:left w:val="single" w:sz="4" w:space="0" w:color="auto"/>
              <w:bottom w:val="single" w:sz="4" w:space="0" w:color="auto"/>
              <w:right w:val="single" w:sz="4" w:space="0" w:color="auto"/>
            </w:tcBorders>
            <w:shd w:val="clear" w:color="D9E1F2" w:fill="D9E1F2"/>
            <w:noWrap/>
            <w:vAlign w:val="bottom"/>
            <w:hideMark/>
          </w:tcPr>
          <w:p w:rsidR="007A3751" w:rsidRDefault="007A3751">
            <w:pPr>
              <w:jc w:val="right"/>
              <w:rPr>
                <w:color w:val="000000"/>
              </w:rPr>
            </w:pPr>
            <w:r>
              <w:rPr>
                <w:color w:val="000000"/>
                <w:sz w:val="22"/>
                <w:szCs w:val="22"/>
              </w:rPr>
              <w:t>24.241,60</w:t>
            </w:r>
          </w:p>
        </w:tc>
      </w:tr>
      <w:tr w:rsidR="007A3751" w:rsidTr="00343E38">
        <w:trPr>
          <w:trHeight w:val="1500"/>
        </w:trPr>
        <w:tc>
          <w:tcPr>
            <w:tcW w:w="779" w:type="dxa"/>
            <w:tcBorders>
              <w:top w:val="single" w:sz="4" w:space="0" w:color="auto"/>
              <w:left w:val="single" w:sz="4" w:space="0" w:color="auto"/>
              <w:bottom w:val="single" w:sz="4" w:space="0" w:color="auto"/>
              <w:right w:val="single" w:sz="4" w:space="0" w:color="auto"/>
            </w:tcBorders>
            <w:noWrap/>
            <w:vAlign w:val="bottom"/>
            <w:hideMark/>
          </w:tcPr>
          <w:p w:rsidR="007A3751" w:rsidRDefault="007A3751">
            <w:pPr>
              <w:rPr>
                <w:b/>
                <w:bCs/>
                <w:color w:val="000000"/>
              </w:rPr>
            </w:pPr>
            <w:r>
              <w:rPr>
                <w:b/>
                <w:bCs/>
                <w:color w:val="000000"/>
                <w:sz w:val="22"/>
                <w:szCs w:val="22"/>
              </w:rPr>
              <w:t>1.2.</w:t>
            </w:r>
          </w:p>
        </w:tc>
        <w:tc>
          <w:tcPr>
            <w:tcW w:w="4597" w:type="dxa"/>
            <w:tcBorders>
              <w:top w:val="single" w:sz="4" w:space="0" w:color="auto"/>
              <w:left w:val="single" w:sz="4" w:space="0" w:color="auto"/>
              <w:bottom w:val="single" w:sz="4" w:space="0" w:color="auto"/>
              <w:right w:val="single" w:sz="4" w:space="0" w:color="auto"/>
            </w:tcBorders>
            <w:noWrap/>
            <w:vAlign w:val="bottom"/>
            <w:hideMark/>
          </w:tcPr>
          <w:p w:rsidR="007A3751" w:rsidRDefault="007A3751">
            <w:pPr>
              <w:rPr>
                <w:b/>
                <w:bCs/>
                <w:color w:val="000000"/>
              </w:rPr>
            </w:pPr>
            <w:r>
              <w:rPr>
                <w:b/>
                <w:bCs/>
                <w:color w:val="000000"/>
                <w:sz w:val="22"/>
                <w:szCs w:val="22"/>
              </w:rPr>
              <w:t xml:space="preserve">Održavanje bankina                                                       </w:t>
            </w:r>
            <w:r>
              <w:rPr>
                <w:color w:val="000000"/>
                <w:sz w:val="22"/>
                <w:szCs w:val="22"/>
              </w:rPr>
              <w:t xml:space="preserve"> Osiguranje poravnatih, utvrđenih i zbijenih bankina, otjecanje vode s kolnika poprečnim nagibom bankine. Skidanje, odnosno popunjavanje bankina ovisno o stupnju oštećenja.</w:t>
            </w:r>
          </w:p>
        </w:tc>
        <w:tc>
          <w:tcPr>
            <w:tcW w:w="1206" w:type="dxa"/>
            <w:tcBorders>
              <w:top w:val="single" w:sz="4" w:space="0" w:color="8EA9DB"/>
              <w:left w:val="single" w:sz="4" w:space="0" w:color="auto"/>
              <w:bottom w:val="single" w:sz="4" w:space="0" w:color="auto"/>
              <w:right w:val="single" w:sz="4" w:space="0" w:color="auto"/>
            </w:tcBorders>
            <w:noWrap/>
            <w:vAlign w:val="bottom"/>
            <w:hideMark/>
          </w:tcPr>
          <w:p w:rsidR="007A3751" w:rsidRDefault="007A3751">
            <w:pPr>
              <w:jc w:val="center"/>
              <w:rPr>
                <w:color w:val="000000"/>
              </w:rPr>
            </w:pPr>
            <w:r>
              <w:rPr>
                <w:color w:val="000000"/>
                <w:sz w:val="22"/>
                <w:szCs w:val="22"/>
              </w:rPr>
              <w:t>1506</w:t>
            </w:r>
          </w:p>
        </w:tc>
        <w:tc>
          <w:tcPr>
            <w:tcW w:w="3052" w:type="dxa"/>
            <w:tcBorders>
              <w:top w:val="single" w:sz="4" w:space="0" w:color="8EA9DB"/>
              <w:left w:val="single" w:sz="4" w:space="0" w:color="auto"/>
              <w:bottom w:val="single" w:sz="4" w:space="0" w:color="auto"/>
              <w:right w:val="single" w:sz="4" w:space="0" w:color="auto"/>
            </w:tcBorders>
            <w:noWrap/>
            <w:vAlign w:val="bottom"/>
            <w:hideMark/>
          </w:tcPr>
          <w:p w:rsidR="007A3751" w:rsidRDefault="007A3751">
            <w:pPr>
              <w:jc w:val="center"/>
              <w:rPr>
                <w:color w:val="000000"/>
              </w:rPr>
            </w:pPr>
            <w:r>
              <w:rPr>
                <w:color w:val="000000"/>
                <w:sz w:val="22"/>
                <w:szCs w:val="22"/>
              </w:rPr>
              <w:t>420 Ostali prihodi po posebnim propisima, 434 Vodni doprinos</w:t>
            </w:r>
          </w:p>
        </w:tc>
        <w:tc>
          <w:tcPr>
            <w:tcW w:w="1896" w:type="dxa"/>
            <w:tcBorders>
              <w:top w:val="single" w:sz="4" w:space="0" w:color="auto"/>
              <w:left w:val="single" w:sz="4" w:space="0" w:color="auto"/>
              <w:bottom w:val="single" w:sz="4" w:space="0" w:color="auto"/>
              <w:right w:val="single" w:sz="4" w:space="0" w:color="auto"/>
            </w:tcBorders>
            <w:noWrap/>
            <w:vAlign w:val="bottom"/>
            <w:hideMark/>
          </w:tcPr>
          <w:p w:rsidR="007A3751" w:rsidRDefault="007A3751">
            <w:pPr>
              <w:jc w:val="right"/>
              <w:rPr>
                <w:color w:val="000000"/>
              </w:rPr>
            </w:pPr>
            <w:r>
              <w:rPr>
                <w:color w:val="000000"/>
                <w:sz w:val="22"/>
                <w:szCs w:val="22"/>
              </w:rPr>
              <w:t>4.900,00</w:t>
            </w:r>
          </w:p>
        </w:tc>
        <w:tc>
          <w:tcPr>
            <w:tcW w:w="1809" w:type="dxa"/>
            <w:tcBorders>
              <w:top w:val="single" w:sz="4" w:space="0" w:color="auto"/>
              <w:left w:val="single" w:sz="4" w:space="0" w:color="auto"/>
              <w:bottom w:val="single" w:sz="4" w:space="0" w:color="auto"/>
              <w:right w:val="single" w:sz="4" w:space="0" w:color="auto"/>
            </w:tcBorders>
            <w:noWrap/>
            <w:vAlign w:val="bottom"/>
            <w:hideMark/>
          </w:tcPr>
          <w:p w:rsidR="007A3751" w:rsidRDefault="007A3751">
            <w:pPr>
              <w:jc w:val="right"/>
              <w:rPr>
                <w:color w:val="000000"/>
              </w:rPr>
            </w:pPr>
            <w:r>
              <w:rPr>
                <w:color w:val="000000"/>
                <w:sz w:val="22"/>
                <w:szCs w:val="22"/>
              </w:rPr>
              <w:t>0,00</w:t>
            </w:r>
          </w:p>
        </w:tc>
        <w:tc>
          <w:tcPr>
            <w:tcW w:w="1896" w:type="dxa"/>
            <w:tcBorders>
              <w:top w:val="single" w:sz="4" w:space="0" w:color="auto"/>
              <w:left w:val="single" w:sz="4" w:space="0" w:color="auto"/>
              <w:bottom w:val="single" w:sz="4" w:space="0" w:color="auto"/>
              <w:right w:val="single" w:sz="4" w:space="0" w:color="auto"/>
            </w:tcBorders>
            <w:noWrap/>
            <w:vAlign w:val="bottom"/>
            <w:hideMark/>
          </w:tcPr>
          <w:p w:rsidR="007A3751" w:rsidRDefault="007A3751">
            <w:pPr>
              <w:jc w:val="right"/>
              <w:rPr>
                <w:color w:val="000000"/>
              </w:rPr>
            </w:pPr>
            <w:r>
              <w:rPr>
                <w:color w:val="000000"/>
                <w:sz w:val="22"/>
                <w:szCs w:val="22"/>
              </w:rPr>
              <w:t>3.500,00</w:t>
            </w:r>
          </w:p>
        </w:tc>
      </w:tr>
      <w:tr w:rsidR="007A3751" w:rsidTr="00343E38">
        <w:trPr>
          <w:trHeight w:val="2700"/>
        </w:trPr>
        <w:tc>
          <w:tcPr>
            <w:tcW w:w="779"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7A3751" w:rsidRDefault="007A3751">
            <w:pPr>
              <w:rPr>
                <w:b/>
                <w:bCs/>
                <w:color w:val="000000"/>
              </w:rPr>
            </w:pPr>
            <w:r>
              <w:rPr>
                <w:b/>
                <w:bCs/>
                <w:color w:val="000000"/>
                <w:sz w:val="22"/>
                <w:szCs w:val="22"/>
              </w:rPr>
              <w:t>1.3.</w:t>
            </w:r>
          </w:p>
        </w:tc>
        <w:tc>
          <w:tcPr>
            <w:tcW w:w="4597"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7A3751" w:rsidRDefault="007A3751">
            <w:pPr>
              <w:rPr>
                <w:color w:val="000000"/>
              </w:rPr>
            </w:pPr>
            <w:r>
              <w:rPr>
                <w:b/>
                <w:bCs/>
                <w:color w:val="000000"/>
                <w:sz w:val="22"/>
                <w:szCs w:val="22"/>
              </w:rPr>
              <w:t xml:space="preserve">Održavanje objekata za odvodnju                                </w:t>
            </w:r>
            <w:r>
              <w:rPr>
                <w:color w:val="000000"/>
                <w:sz w:val="22"/>
                <w:szCs w:val="22"/>
              </w:rPr>
              <w:t>Omogućavanje odvodnje površinskih voda</w:t>
            </w:r>
            <w:r w:rsidR="006056D7">
              <w:rPr>
                <w:color w:val="000000"/>
                <w:sz w:val="22"/>
                <w:szCs w:val="22"/>
              </w:rPr>
              <w:t xml:space="preserve"> </w:t>
            </w:r>
            <w:r>
              <w:rPr>
                <w:color w:val="000000"/>
                <w:sz w:val="22"/>
                <w:szCs w:val="22"/>
              </w:rPr>
              <w:t>s kolnika, održavanje i čišćenje sustava i građevina za odvodnju, kontrolirana odvodnja ceste. Profiliranje i produbljivanje cestovnih jaraka, zamjena i postava slivničkih rešetki, zamjena i postava rubnjaka ili kanalica.</w:t>
            </w:r>
          </w:p>
        </w:tc>
        <w:tc>
          <w:tcPr>
            <w:tcW w:w="1206" w:type="dxa"/>
            <w:tcBorders>
              <w:top w:val="single" w:sz="4" w:space="0" w:color="8EA9DB"/>
              <w:left w:val="single" w:sz="4" w:space="0" w:color="auto"/>
              <w:bottom w:val="single" w:sz="4" w:space="0" w:color="auto"/>
              <w:right w:val="single" w:sz="4" w:space="0" w:color="auto"/>
            </w:tcBorders>
            <w:shd w:val="clear" w:color="D9E1F2" w:fill="D9E1F2"/>
            <w:noWrap/>
            <w:vAlign w:val="bottom"/>
            <w:hideMark/>
          </w:tcPr>
          <w:p w:rsidR="007A3751" w:rsidRDefault="007A3751">
            <w:pPr>
              <w:jc w:val="center"/>
              <w:rPr>
                <w:color w:val="000000"/>
              </w:rPr>
            </w:pPr>
            <w:r>
              <w:rPr>
                <w:color w:val="000000"/>
                <w:sz w:val="22"/>
                <w:szCs w:val="22"/>
              </w:rPr>
              <w:t>1507</w:t>
            </w:r>
          </w:p>
        </w:tc>
        <w:tc>
          <w:tcPr>
            <w:tcW w:w="3052" w:type="dxa"/>
            <w:tcBorders>
              <w:top w:val="single" w:sz="4" w:space="0" w:color="8EA9DB"/>
              <w:left w:val="single" w:sz="4" w:space="0" w:color="auto"/>
              <w:bottom w:val="single" w:sz="4" w:space="0" w:color="auto"/>
              <w:right w:val="single" w:sz="4" w:space="0" w:color="auto"/>
            </w:tcBorders>
            <w:shd w:val="clear" w:color="D9E1F2" w:fill="D9E1F2"/>
            <w:noWrap/>
            <w:vAlign w:val="bottom"/>
            <w:hideMark/>
          </w:tcPr>
          <w:p w:rsidR="007A3751" w:rsidRDefault="007A3751">
            <w:pPr>
              <w:jc w:val="center"/>
              <w:rPr>
                <w:color w:val="000000"/>
              </w:rPr>
            </w:pPr>
            <w:r>
              <w:rPr>
                <w:color w:val="000000"/>
                <w:sz w:val="22"/>
                <w:szCs w:val="22"/>
              </w:rPr>
              <w:t xml:space="preserve">40 Prihod od komunalne naknade i komunalnog doprinosa, 433 Zakup i promjena namjene </w:t>
            </w:r>
            <w:r w:rsidR="006056D7">
              <w:rPr>
                <w:color w:val="000000"/>
                <w:sz w:val="22"/>
                <w:szCs w:val="22"/>
              </w:rPr>
              <w:t>poljoprivrednog</w:t>
            </w:r>
            <w:r>
              <w:rPr>
                <w:color w:val="000000"/>
                <w:sz w:val="22"/>
                <w:szCs w:val="22"/>
              </w:rPr>
              <w:t xml:space="preserve"> zemljišta</w:t>
            </w:r>
          </w:p>
        </w:tc>
        <w:tc>
          <w:tcPr>
            <w:tcW w:w="1896"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7A3751" w:rsidRDefault="007A3751">
            <w:pPr>
              <w:jc w:val="right"/>
              <w:rPr>
                <w:color w:val="000000"/>
              </w:rPr>
            </w:pPr>
            <w:r>
              <w:rPr>
                <w:color w:val="000000"/>
                <w:sz w:val="22"/>
                <w:szCs w:val="22"/>
              </w:rPr>
              <w:t>23.883,05</w:t>
            </w:r>
          </w:p>
        </w:tc>
        <w:tc>
          <w:tcPr>
            <w:tcW w:w="1809"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7A3751" w:rsidRDefault="007A3751">
            <w:pPr>
              <w:jc w:val="right"/>
              <w:rPr>
                <w:color w:val="000000"/>
              </w:rPr>
            </w:pPr>
            <w:r>
              <w:rPr>
                <w:color w:val="000000"/>
                <w:sz w:val="22"/>
                <w:szCs w:val="22"/>
              </w:rPr>
              <w:t>0,00</w:t>
            </w:r>
          </w:p>
        </w:tc>
        <w:tc>
          <w:tcPr>
            <w:tcW w:w="1896"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7A3751" w:rsidRDefault="007A3751">
            <w:pPr>
              <w:jc w:val="right"/>
              <w:rPr>
                <w:color w:val="000000"/>
              </w:rPr>
            </w:pPr>
            <w:r>
              <w:rPr>
                <w:color w:val="000000"/>
                <w:sz w:val="22"/>
                <w:szCs w:val="22"/>
              </w:rPr>
              <w:t>7.500,00</w:t>
            </w:r>
          </w:p>
        </w:tc>
      </w:tr>
      <w:tr w:rsidR="007A3751" w:rsidTr="00343E38">
        <w:trPr>
          <w:trHeight w:val="1500"/>
        </w:trPr>
        <w:tc>
          <w:tcPr>
            <w:tcW w:w="779" w:type="dxa"/>
            <w:tcBorders>
              <w:top w:val="single" w:sz="4" w:space="0" w:color="auto"/>
              <w:left w:val="single" w:sz="4" w:space="0" w:color="auto"/>
              <w:bottom w:val="single" w:sz="4" w:space="0" w:color="auto"/>
              <w:right w:val="single" w:sz="4" w:space="0" w:color="auto"/>
            </w:tcBorders>
            <w:noWrap/>
            <w:vAlign w:val="bottom"/>
            <w:hideMark/>
          </w:tcPr>
          <w:p w:rsidR="007A3751" w:rsidRDefault="007A3751">
            <w:pPr>
              <w:rPr>
                <w:b/>
                <w:bCs/>
                <w:color w:val="000000"/>
              </w:rPr>
            </w:pPr>
            <w:r>
              <w:rPr>
                <w:b/>
                <w:bCs/>
                <w:color w:val="000000"/>
                <w:sz w:val="22"/>
                <w:szCs w:val="22"/>
              </w:rPr>
              <w:lastRenderedPageBreak/>
              <w:t>1.4.</w:t>
            </w:r>
          </w:p>
        </w:tc>
        <w:tc>
          <w:tcPr>
            <w:tcW w:w="4597" w:type="dxa"/>
            <w:tcBorders>
              <w:top w:val="single" w:sz="4" w:space="0" w:color="auto"/>
              <w:left w:val="single" w:sz="4" w:space="0" w:color="auto"/>
              <w:bottom w:val="single" w:sz="4" w:space="0" w:color="auto"/>
              <w:right w:val="single" w:sz="4" w:space="0" w:color="auto"/>
            </w:tcBorders>
            <w:noWrap/>
            <w:vAlign w:val="bottom"/>
            <w:hideMark/>
          </w:tcPr>
          <w:p w:rsidR="007A3751" w:rsidRDefault="007A3751">
            <w:pPr>
              <w:rPr>
                <w:b/>
                <w:bCs/>
                <w:color w:val="000000"/>
              </w:rPr>
            </w:pPr>
            <w:r>
              <w:rPr>
                <w:b/>
                <w:bCs/>
                <w:color w:val="000000"/>
                <w:sz w:val="22"/>
                <w:szCs w:val="22"/>
              </w:rPr>
              <w:t xml:space="preserve">Ostali radovi                                                                 </w:t>
            </w:r>
            <w:r>
              <w:rPr>
                <w:color w:val="000000"/>
                <w:sz w:val="22"/>
                <w:szCs w:val="22"/>
              </w:rPr>
              <w:t>Razni nepredviđeni radovi koji se mogu pojaviti tijekom održavanja kao što je planiranje okolnog terena, iskop rovova, utovar i odvoz materijala, rad strojeva, održavanje odbojnih ograd</w:t>
            </w:r>
            <w:r w:rsidR="00A80A29">
              <w:rPr>
                <w:color w:val="000000"/>
                <w:sz w:val="22"/>
                <w:szCs w:val="22"/>
              </w:rPr>
              <w:t>a</w:t>
            </w:r>
          </w:p>
        </w:tc>
        <w:tc>
          <w:tcPr>
            <w:tcW w:w="1206" w:type="dxa"/>
            <w:tcBorders>
              <w:top w:val="single" w:sz="4" w:space="0" w:color="8EA9DB"/>
              <w:left w:val="single" w:sz="4" w:space="0" w:color="auto"/>
              <w:bottom w:val="single" w:sz="4" w:space="0" w:color="auto"/>
              <w:right w:val="single" w:sz="4" w:space="0" w:color="auto"/>
            </w:tcBorders>
            <w:noWrap/>
            <w:vAlign w:val="bottom"/>
            <w:hideMark/>
          </w:tcPr>
          <w:p w:rsidR="007A3751" w:rsidRDefault="007A3751">
            <w:pPr>
              <w:jc w:val="center"/>
              <w:rPr>
                <w:color w:val="000000"/>
              </w:rPr>
            </w:pPr>
            <w:r>
              <w:rPr>
                <w:color w:val="000000"/>
                <w:sz w:val="22"/>
                <w:szCs w:val="22"/>
              </w:rPr>
              <w:t>1508</w:t>
            </w:r>
          </w:p>
        </w:tc>
        <w:tc>
          <w:tcPr>
            <w:tcW w:w="3052" w:type="dxa"/>
            <w:tcBorders>
              <w:top w:val="single" w:sz="4" w:space="0" w:color="8EA9DB"/>
              <w:left w:val="single" w:sz="4" w:space="0" w:color="auto"/>
              <w:bottom w:val="single" w:sz="4" w:space="0" w:color="auto"/>
              <w:right w:val="single" w:sz="4" w:space="0" w:color="auto"/>
            </w:tcBorders>
            <w:noWrap/>
            <w:vAlign w:val="bottom"/>
            <w:hideMark/>
          </w:tcPr>
          <w:p w:rsidR="007A3751" w:rsidRDefault="007A3751">
            <w:pPr>
              <w:jc w:val="center"/>
              <w:rPr>
                <w:color w:val="000000"/>
              </w:rPr>
            </w:pPr>
            <w:r>
              <w:rPr>
                <w:color w:val="000000"/>
                <w:sz w:val="22"/>
                <w:szCs w:val="22"/>
              </w:rPr>
              <w:t>40 Prihod od komunalne naknade i komunalnog doprinosa</w:t>
            </w:r>
          </w:p>
        </w:tc>
        <w:tc>
          <w:tcPr>
            <w:tcW w:w="1896" w:type="dxa"/>
            <w:tcBorders>
              <w:top w:val="single" w:sz="4" w:space="0" w:color="auto"/>
              <w:left w:val="single" w:sz="4" w:space="0" w:color="auto"/>
              <w:bottom w:val="single" w:sz="4" w:space="0" w:color="auto"/>
              <w:right w:val="single" w:sz="4" w:space="0" w:color="auto"/>
            </w:tcBorders>
            <w:noWrap/>
            <w:vAlign w:val="bottom"/>
            <w:hideMark/>
          </w:tcPr>
          <w:p w:rsidR="007A3751" w:rsidRDefault="007A3751">
            <w:pPr>
              <w:jc w:val="right"/>
              <w:rPr>
                <w:color w:val="000000"/>
              </w:rPr>
            </w:pPr>
            <w:r>
              <w:rPr>
                <w:color w:val="000000"/>
                <w:sz w:val="22"/>
                <w:szCs w:val="22"/>
              </w:rPr>
              <w:t>2.900,00</w:t>
            </w:r>
          </w:p>
        </w:tc>
        <w:tc>
          <w:tcPr>
            <w:tcW w:w="1809" w:type="dxa"/>
            <w:tcBorders>
              <w:top w:val="single" w:sz="4" w:space="0" w:color="auto"/>
              <w:left w:val="single" w:sz="4" w:space="0" w:color="auto"/>
              <w:bottom w:val="single" w:sz="4" w:space="0" w:color="auto"/>
              <w:right w:val="single" w:sz="4" w:space="0" w:color="auto"/>
            </w:tcBorders>
            <w:noWrap/>
            <w:vAlign w:val="bottom"/>
            <w:hideMark/>
          </w:tcPr>
          <w:p w:rsidR="007A3751" w:rsidRDefault="007A3751">
            <w:pPr>
              <w:jc w:val="right"/>
              <w:rPr>
                <w:color w:val="000000"/>
              </w:rPr>
            </w:pPr>
            <w:r>
              <w:rPr>
                <w:color w:val="000000"/>
                <w:sz w:val="22"/>
                <w:szCs w:val="22"/>
              </w:rPr>
              <w:t>0,00</w:t>
            </w:r>
          </w:p>
        </w:tc>
        <w:tc>
          <w:tcPr>
            <w:tcW w:w="1896" w:type="dxa"/>
            <w:tcBorders>
              <w:top w:val="single" w:sz="4" w:space="0" w:color="auto"/>
              <w:left w:val="single" w:sz="4" w:space="0" w:color="auto"/>
              <w:bottom w:val="single" w:sz="4" w:space="0" w:color="auto"/>
              <w:right w:val="single" w:sz="4" w:space="0" w:color="auto"/>
            </w:tcBorders>
            <w:noWrap/>
            <w:vAlign w:val="bottom"/>
            <w:hideMark/>
          </w:tcPr>
          <w:p w:rsidR="007A3751" w:rsidRDefault="007A3751">
            <w:pPr>
              <w:jc w:val="right"/>
              <w:rPr>
                <w:color w:val="000000"/>
              </w:rPr>
            </w:pPr>
            <w:r>
              <w:rPr>
                <w:color w:val="000000"/>
                <w:sz w:val="22"/>
                <w:szCs w:val="22"/>
              </w:rPr>
              <w:t>1.000,00</w:t>
            </w:r>
          </w:p>
        </w:tc>
      </w:tr>
      <w:tr w:rsidR="007A3751" w:rsidTr="00343E38">
        <w:trPr>
          <w:trHeight w:val="2100"/>
        </w:trPr>
        <w:tc>
          <w:tcPr>
            <w:tcW w:w="779"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7A3751" w:rsidRDefault="007A3751">
            <w:pPr>
              <w:rPr>
                <w:b/>
                <w:bCs/>
                <w:color w:val="000000"/>
              </w:rPr>
            </w:pPr>
            <w:r>
              <w:rPr>
                <w:b/>
                <w:bCs/>
                <w:color w:val="000000"/>
                <w:sz w:val="22"/>
                <w:szCs w:val="22"/>
              </w:rPr>
              <w:t>1.5.</w:t>
            </w:r>
          </w:p>
        </w:tc>
        <w:tc>
          <w:tcPr>
            <w:tcW w:w="4597"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7A3751" w:rsidRDefault="007A3751">
            <w:pPr>
              <w:rPr>
                <w:b/>
                <w:bCs/>
              </w:rPr>
            </w:pPr>
            <w:r>
              <w:rPr>
                <w:b/>
                <w:bCs/>
                <w:sz w:val="22"/>
                <w:szCs w:val="22"/>
              </w:rPr>
              <w:t xml:space="preserve">Izdaci za rad zimske službe                                       </w:t>
            </w:r>
            <w:r>
              <w:rPr>
                <w:sz w:val="22"/>
                <w:szCs w:val="22"/>
              </w:rPr>
              <w:t xml:space="preserve">   Obuhvaća dežurstvo i otklanjanje snježnih padalina strojem u svrhu osiguranja normalnog odvijanja prometa te posipanje prometnica agregatom i solju u slučaju potrebe, sukladno prioritetima prema Izvedbenom programu zimske službe</w:t>
            </w:r>
          </w:p>
        </w:tc>
        <w:tc>
          <w:tcPr>
            <w:tcW w:w="1206"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7A3751" w:rsidRDefault="007A3751">
            <w:pPr>
              <w:jc w:val="center"/>
              <w:rPr>
                <w:color w:val="000000"/>
              </w:rPr>
            </w:pPr>
            <w:r>
              <w:rPr>
                <w:color w:val="000000"/>
                <w:sz w:val="22"/>
                <w:szCs w:val="22"/>
              </w:rPr>
              <w:t>1509</w:t>
            </w:r>
          </w:p>
        </w:tc>
        <w:tc>
          <w:tcPr>
            <w:tcW w:w="3052" w:type="dxa"/>
            <w:tcBorders>
              <w:top w:val="single" w:sz="4" w:space="0" w:color="8EA9DB"/>
              <w:left w:val="single" w:sz="4" w:space="0" w:color="auto"/>
              <w:bottom w:val="single" w:sz="4" w:space="0" w:color="auto"/>
              <w:right w:val="single" w:sz="4" w:space="0" w:color="auto"/>
            </w:tcBorders>
            <w:shd w:val="clear" w:color="D9E1F2" w:fill="D9E1F2"/>
            <w:noWrap/>
            <w:vAlign w:val="bottom"/>
            <w:hideMark/>
          </w:tcPr>
          <w:p w:rsidR="007A3751" w:rsidRDefault="007A3751">
            <w:pPr>
              <w:jc w:val="center"/>
              <w:rPr>
                <w:color w:val="000000"/>
              </w:rPr>
            </w:pPr>
            <w:r>
              <w:rPr>
                <w:color w:val="000000"/>
                <w:sz w:val="22"/>
                <w:szCs w:val="22"/>
              </w:rPr>
              <w:t>40 Prihod od komunalne naknade i komunalnog doprinosa</w:t>
            </w:r>
          </w:p>
        </w:tc>
        <w:tc>
          <w:tcPr>
            <w:tcW w:w="1896"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7A3751" w:rsidRDefault="007A3751">
            <w:pPr>
              <w:jc w:val="right"/>
              <w:rPr>
                <w:color w:val="000000"/>
              </w:rPr>
            </w:pPr>
            <w:r>
              <w:rPr>
                <w:color w:val="000000"/>
                <w:sz w:val="22"/>
                <w:szCs w:val="22"/>
              </w:rPr>
              <w:t>29.000,00</w:t>
            </w:r>
          </w:p>
        </w:tc>
        <w:tc>
          <w:tcPr>
            <w:tcW w:w="1809"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7A3751" w:rsidRDefault="007A3751">
            <w:pPr>
              <w:jc w:val="right"/>
              <w:rPr>
                <w:color w:val="000000"/>
              </w:rPr>
            </w:pPr>
            <w:r>
              <w:rPr>
                <w:color w:val="000000"/>
                <w:sz w:val="22"/>
                <w:szCs w:val="22"/>
              </w:rPr>
              <w:t>28.845,23</w:t>
            </w:r>
          </w:p>
        </w:tc>
        <w:tc>
          <w:tcPr>
            <w:tcW w:w="1896"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7A3751" w:rsidRDefault="007A3751">
            <w:pPr>
              <w:jc w:val="right"/>
              <w:rPr>
                <w:color w:val="000000"/>
              </w:rPr>
            </w:pPr>
            <w:r>
              <w:rPr>
                <w:color w:val="000000"/>
                <w:sz w:val="22"/>
                <w:szCs w:val="22"/>
              </w:rPr>
              <w:t>60.000,00</w:t>
            </w:r>
          </w:p>
        </w:tc>
      </w:tr>
      <w:tr w:rsidR="007A3751" w:rsidTr="00343E38">
        <w:trPr>
          <w:trHeight w:val="300"/>
        </w:trPr>
        <w:tc>
          <w:tcPr>
            <w:tcW w:w="779" w:type="dxa"/>
            <w:tcBorders>
              <w:top w:val="single" w:sz="4" w:space="0" w:color="auto"/>
              <w:left w:val="single" w:sz="4" w:space="0" w:color="auto"/>
              <w:bottom w:val="single" w:sz="4" w:space="0" w:color="auto"/>
              <w:right w:val="single" w:sz="4" w:space="0" w:color="auto"/>
            </w:tcBorders>
            <w:noWrap/>
            <w:vAlign w:val="bottom"/>
            <w:hideMark/>
          </w:tcPr>
          <w:p w:rsidR="007A3751" w:rsidRDefault="007A3751">
            <w:pPr>
              <w:rPr>
                <w:b/>
                <w:bCs/>
                <w:color w:val="000000"/>
              </w:rPr>
            </w:pPr>
            <w:r>
              <w:rPr>
                <w:b/>
                <w:bCs/>
                <w:color w:val="000000"/>
                <w:sz w:val="22"/>
                <w:szCs w:val="22"/>
              </w:rPr>
              <w:t>1.6.</w:t>
            </w:r>
          </w:p>
        </w:tc>
        <w:tc>
          <w:tcPr>
            <w:tcW w:w="4597" w:type="dxa"/>
            <w:tcBorders>
              <w:top w:val="single" w:sz="4" w:space="0" w:color="auto"/>
              <w:left w:val="single" w:sz="4" w:space="0" w:color="auto"/>
              <w:bottom w:val="single" w:sz="4" w:space="0" w:color="auto"/>
              <w:right w:val="single" w:sz="4" w:space="0" w:color="auto"/>
            </w:tcBorders>
            <w:noWrap/>
            <w:vAlign w:val="bottom"/>
            <w:hideMark/>
          </w:tcPr>
          <w:p w:rsidR="007A3751" w:rsidRDefault="007A3751">
            <w:pPr>
              <w:rPr>
                <w:b/>
                <w:bCs/>
                <w:color w:val="000000"/>
              </w:rPr>
            </w:pPr>
            <w:r>
              <w:rPr>
                <w:b/>
                <w:bCs/>
                <w:color w:val="000000"/>
                <w:sz w:val="22"/>
                <w:szCs w:val="22"/>
              </w:rPr>
              <w:t>Održavanje prometne signalizacije</w:t>
            </w:r>
          </w:p>
        </w:tc>
        <w:tc>
          <w:tcPr>
            <w:tcW w:w="1206" w:type="dxa"/>
            <w:tcBorders>
              <w:top w:val="single" w:sz="4" w:space="0" w:color="auto"/>
              <w:left w:val="single" w:sz="4" w:space="0" w:color="auto"/>
              <w:bottom w:val="single" w:sz="4" w:space="0" w:color="auto"/>
              <w:right w:val="single" w:sz="4" w:space="0" w:color="auto"/>
            </w:tcBorders>
            <w:noWrap/>
            <w:vAlign w:val="bottom"/>
            <w:hideMark/>
          </w:tcPr>
          <w:p w:rsidR="007A3751" w:rsidRDefault="007A3751">
            <w:pPr>
              <w:jc w:val="center"/>
              <w:rPr>
                <w:color w:val="000000"/>
              </w:rPr>
            </w:pPr>
            <w:r>
              <w:rPr>
                <w:color w:val="000000"/>
                <w:sz w:val="22"/>
                <w:szCs w:val="22"/>
              </w:rPr>
              <w:t> </w:t>
            </w:r>
          </w:p>
        </w:tc>
        <w:tc>
          <w:tcPr>
            <w:tcW w:w="3052" w:type="dxa"/>
            <w:tcBorders>
              <w:top w:val="single" w:sz="4" w:space="0" w:color="auto"/>
              <w:left w:val="single" w:sz="4" w:space="0" w:color="auto"/>
              <w:bottom w:val="single" w:sz="4" w:space="0" w:color="auto"/>
              <w:right w:val="single" w:sz="4" w:space="0" w:color="auto"/>
            </w:tcBorders>
            <w:noWrap/>
            <w:vAlign w:val="bottom"/>
            <w:hideMark/>
          </w:tcPr>
          <w:p w:rsidR="007A3751" w:rsidRDefault="007A3751">
            <w:pPr>
              <w:jc w:val="center"/>
              <w:rPr>
                <w:color w:val="000000"/>
              </w:rPr>
            </w:pPr>
            <w:r>
              <w:rPr>
                <w:color w:val="000000"/>
                <w:sz w:val="22"/>
                <w:szCs w:val="22"/>
              </w:rPr>
              <w:t> </w:t>
            </w:r>
          </w:p>
        </w:tc>
        <w:tc>
          <w:tcPr>
            <w:tcW w:w="1896" w:type="dxa"/>
            <w:tcBorders>
              <w:top w:val="single" w:sz="4" w:space="0" w:color="auto"/>
              <w:left w:val="single" w:sz="4" w:space="0" w:color="auto"/>
              <w:bottom w:val="single" w:sz="4" w:space="0" w:color="auto"/>
              <w:right w:val="single" w:sz="4" w:space="0" w:color="auto"/>
            </w:tcBorders>
            <w:noWrap/>
            <w:vAlign w:val="bottom"/>
            <w:hideMark/>
          </w:tcPr>
          <w:p w:rsidR="007A3751" w:rsidRDefault="007A3751">
            <w:pPr>
              <w:rPr>
                <w:color w:val="000000"/>
              </w:rPr>
            </w:pPr>
            <w:r>
              <w:rPr>
                <w:color w:val="000000"/>
                <w:sz w:val="22"/>
                <w:szCs w:val="22"/>
              </w:rPr>
              <w:t> </w:t>
            </w:r>
          </w:p>
        </w:tc>
        <w:tc>
          <w:tcPr>
            <w:tcW w:w="1809" w:type="dxa"/>
            <w:tcBorders>
              <w:top w:val="single" w:sz="4" w:space="0" w:color="auto"/>
              <w:left w:val="single" w:sz="4" w:space="0" w:color="auto"/>
              <w:bottom w:val="single" w:sz="4" w:space="0" w:color="auto"/>
              <w:right w:val="single" w:sz="4" w:space="0" w:color="auto"/>
            </w:tcBorders>
            <w:noWrap/>
            <w:vAlign w:val="bottom"/>
            <w:hideMark/>
          </w:tcPr>
          <w:p w:rsidR="007A3751" w:rsidRDefault="007A3751">
            <w:pPr>
              <w:rPr>
                <w:b/>
                <w:bCs/>
                <w:color w:val="000000"/>
              </w:rPr>
            </w:pPr>
            <w:r>
              <w:rPr>
                <w:b/>
                <w:bCs/>
                <w:color w:val="000000"/>
                <w:sz w:val="22"/>
                <w:szCs w:val="22"/>
              </w:rPr>
              <w:t> </w:t>
            </w:r>
          </w:p>
        </w:tc>
        <w:tc>
          <w:tcPr>
            <w:tcW w:w="1896" w:type="dxa"/>
            <w:tcBorders>
              <w:top w:val="single" w:sz="4" w:space="0" w:color="auto"/>
              <w:left w:val="single" w:sz="4" w:space="0" w:color="auto"/>
              <w:bottom w:val="single" w:sz="4" w:space="0" w:color="auto"/>
              <w:right w:val="single" w:sz="4" w:space="0" w:color="auto"/>
            </w:tcBorders>
            <w:noWrap/>
            <w:vAlign w:val="bottom"/>
            <w:hideMark/>
          </w:tcPr>
          <w:p w:rsidR="007A3751" w:rsidRDefault="007A3751">
            <w:pPr>
              <w:rPr>
                <w:b/>
                <w:bCs/>
                <w:color w:val="000000"/>
              </w:rPr>
            </w:pPr>
            <w:r>
              <w:rPr>
                <w:b/>
                <w:bCs/>
                <w:color w:val="000000"/>
                <w:sz w:val="22"/>
                <w:szCs w:val="22"/>
              </w:rPr>
              <w:t> </w:t>
            </w:r>
          </w:p>
        </w:tc>
      </w:tr>
      <w:tr w:rsidR="007A3751" w:rsidTr="00343E38">
        <w:trPr>
          <w:trHeight w:val="1500"/>
        </w:trPr>
        <w:tc>
          <w:tcPr>
            <w:tcW w:w="779"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7A3751" w:rsidRDefault="007A3751">
            <w:pPr>
              <w:rPr>
                <w:color w:val="000000"/>
              </w:rPr>
            </w:pPr>
            <w:r>
              <w:rPr>
                <w:color w:val="000000"/>
                <w:sz w:val="22"/>
                <w:szCs w:val="22"/>
              </w:rPr>
              <w:t>1.6.1.</w:t>
            </w:r>
          </w:p>
        </w:tc>
        <w:tc>
          <w:tcPr>
            <w:tcW w:w="4597"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7A3751" w:rsidRDefault="007A3751">
            <w:pPr>
              <w:rPr>
                <w:color w:val="000000"/>
              </w:rPr>
            </w:pPr>
            <w:r>
              <w:rPr>
                <w:color w:val="000000"/>
                <w:sz w:val="22"/>
                <w:szCs w:val="22"/>
              </w:rPr>
              <w:t xml:space="preserve">Horizontalna signalizacija- obnova dotrajalih uzdužnih i poprečnih oznaka na cestama </w:t>
            </w:r>
          </w:p>
        </w:tc>
        <w:tc>
          <w:tcPr>
            <w:tcW w:w="1206"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7A3751" w:rsidRDefault="007A3751">
            <w:pPr>
              <w:jc w:val="center"/>
              <w:rPr>
                <w:color w:val="000000"/>
              </w:rPr>
            </w:pPr>
            <w:r>
              <w:rPr>
                <w:color w:val="000000"/>
                <w:sz w:val="22"/>
                <w:szCs w:val="22"/>
              </w:rPr>
              <w:t>1510</w:t>
            </w:r>
          </w:p>
        </w:tc>
        <w:tc>
          <w:tcPr>
            <w:tcW w:w="3052"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7A3751" w:rsidRDefault="007A3751">
            <w:pPr>
              <w:jc w:val="center"/>
              <w:rPr>
                <w:color w:val="000000"/>
              </w:rPr>
            </w:pPr>
            <w:r>
              <w:rPr>
                <w:color w:val="000000"/>
                <w:sz w:val="22"/>
                <w:szCs w:val="22"/>
              </w:rPr>
              <w:t>40 Prihod od komunalne naknade i komunalnog doprinosa</w:t>
            </w:r>
          </w:p>
        </w:tc>
        <w:tc>
          <w:tcPr>
            <w:tcW w:w="1896"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7A3751" w:rsidRDefault="007A3751">
            <w:pPr>
              <w:jc w:val="right"/>
              <w:rPr>
                <w:color w:val="000000"/>
              </w:rPr>
            </w:pPr>
            <w:r>
              <w:rPr>
                <w:color w:val="000000"/>
                <w:sz w:val="22"/>
                <w:szCs w:val="22"/>
              </w:rPr>
              <w:t>27.500,00</w:t>
            </w:r>
          </w:p>
        </w:tc>
        <w:tc>
          <w:tcPr>
            <w:tcW w:w="1809"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7A3751" w:rsidRDefault="007A3751">
            <w:pPr>
              <w:jc w:val="right"/>
              <w:rPr>
                <w:color w:val="000000"/>
              </w:rPr>
            </w:pPr>
            <w:r>
              <w:rPr>
                <w:color w:val="000000"/>
                <w:sz w:val="22"/>
                <w:szCs w:val="22"/>
              </w:rPr>
              <w:t>0,00</w:t>
            </w:r>
          </w:p>
        </w:tc>
        <w:tc>
          <w:tcPr>
            <w:tcW w:w="1896"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7A3751" w:rsidRDefault="007A3751">
            <w:pPr>
              <w:jc w:val="right"/>
              <w:rPr>
                <w:color w:val="000000"/>
              </w:rPr>
            </w:pPr>
            <w:r>
              <w:rPr>
                <w:color w:val="000000"/>
                <w:sz w:val="22"/>
                <w:szCs w:val="22"/>
              </w:rPr>
              <w:t>27.500,00</w:t>
            </w:r>
          </w:p>
        </w:tc>
      </w:tr>
      <w:tr w:rsidR="007A3751" w:rsidTr="00343E38">
        <w:trPr>
          <w:trHeight w:val="600"/>
        </w:trPr>
        <w:tc>
          <w:tcPr>
            <w:tcW w:w="779" w:type="dxa"/>
            <w:tcBorders>
              <w:top w:val="single" w:sz="4" w:space="0" w:color="auto"/>
              <w:left w:val="single" w:sz="4" w:space="0" w:color="auto"/>
              <w:bottom w:val="single" w:sz="4" w:space="0" w:color="8EA9DB"/>
              <w:right w:val="single" w:sz="4" w:space="0" w:color="auto"/>
            </w:tcBorders>
            <w:noWrap/>
            <w:vAlign w:val="bottom"/>
            <w:hideMark/>
          </w:tcPr>
          <w:p w:rsidR="007A3751" w:rsidRDefault="007A3751">
            <w:pPr>
              <w:rPr>
                <w:color w:val="000000"/>
              </w:rPr>
            </w:pPr>
            <w:r>
              <w:rPr>
                <w:color w:val="000000"/>
                <w:sz w:val="22"/>
                <w:szCs w:val="22"/>
              </w:rPr>
              <w:t>1.6.2.</w:t>
            </w:r>
          </w:p>
        </w:tc>
        <w:tc>
          <w:tcPr>
            <w:tcW w:w="4597" w:type="dxa"/>
            <w:tcBorders>
              <w:top w:val="single" w:sz="4" w:space="0" w:color="auto"/>
              <w:left w:val="single" w:sz="4" w:space="0" w:color="auto"/>
              <w:bottom w:val="single" w:sz="4" w:space="0" w:color="8EA9DB"/>
              <w:right w:val="single" w:sz="4" w:space="0" w:color="auto"/>
            </w:tcBorders>
            <w:noWrap/>
            <w:vAlign w:val="bottom"/>
            <w:hideMark/>
          </w:tcPr>
          <w:p w:rsidR="007A3751" w:rsidRDefault="007A3751">
            <w:pPr>
              <w:rPr>
                <w:color w:val="000000"/>
              </w:rPr>
            </w:pPr>
            <w:r>
              <w:rPr>
                <w:color w:val="000000"/>
                <w:sz w:val="22"/>
                <w:szCs w:val="22"/>
              </w:rPr>
              <w:t xml:space="preserve">Vertikalna signalizacija - održavanje prometnih znakova te osiguranje prometnih pravaca </w:t>
            </w:r>
          </w:p>
        </w:tc>
        <w:tc>
          <w:tcPr>
            <w:tcW w:w="1206" w:type="dxa"/>
            <w:tcBorders>
              <w:top w:val="single" w:sz="4" w:space="0" w:color="auto"/>
              <w:left w:val="single" w:sz="4" w:space="0" w:color="auto"/>
              <w:bottom w:val="single" w:sz="4" w:space="0" w:color="8EA9DB"/>
              <w:right w:val="single" w:sz="4" w:space="0" w:color="auto"/>
            </w:tcBorders>
            <w:noWrap/>
            <w:vAlign w:val="bottom"/>
            <w:hideMark/>
          </w:tcPr>
          <w:p w:rsidR="007A3751" w:rsidRDefault="007A3751">
            <w:pPr>
              <w:jc w:val="center"/>
              <w:rPr>
                <w:color w:val="000000"/>
              </w:rPr>
            </w:pPr>
            <w:r>
              <w:rPr>
                <w:color w:val="000000"/>
                <w:sz w:val="22"/>
                <w:szCs w:val="22"/>
              </w:rPr>
              <w:t>1511</w:t>
            </w:r>
          </w:p>
        </w:tc>
        <w:tc>
          <w:tcPr>
            <w:tcW w:w="3052" w:type="dxa"/>
            <w:tcBorders>
              <w:top w:val="single" w:sz="4" w:space="0" w:color="auto"/>
              <w:left w:val="single" w:sz="4" w:space="0" w:color="auto"/>
              <w:bottom w:val="single" w:sz="4" w:space="0" w:color="auto"/>
              <w:right w:val="single" w:sz="4" w:space="0" w:color="auto"/>
            </w:tcBorders>
            <w:noWrap/>
            <w:vAlign w:val="bottom"/>
            <w:hideMark/>
          </w:tcPr>
          <w:p w:rsidR="007A3751" w:rsidRDefault="007A3751">
            <w:pPr>
              <w:jc w:val="center"/>
              <w:rPr>
                <w:color w:val="000000"/>
              </w:rPr>
            </w:pPr>
            <w:r>
              <w:rPr>
                <w:color w:val="000000"/>
                <w:sz w:val="22"/>
                <w:szCs w:val="22"/>
              </w:rPr>
              <w:t>11 Opći prihodi i primici</w:t>
            </w:r>
          </w:p>
        </w:tc>
        <w:tc>
          <w:tcPr>
            <w:tcW w:w="1896" w:type="dxa"/>
            <w:tcBorders>
              <w:top w:val="single" w:sz="4" w:space="0" w:color="auto"/>
              <w:left w:val="single" w:sz="4" w:space="0" w:color="auto"/>
              <w:bottom w:val="single" w:sz="4" w:space="0" w:color="8EA9DB"/>
              <w:right w:val="single" w:sz="4" w:space="0" w:color="auto"/>
            </w:tcBorders>
            <w:noWrap/>
            <w:vAlign w:val="bottom"/>
            <w:hideMark/>
          </w:tcPr>
          <w:p w:rsidR="007A3751" w:rsidRDefault="007A3751">
            <w:pPr>
              <w:jc w:val="right"/>
              <w:rPr>
                <w:color w:val="000000"/>
              </w:rPr>
            </w:pPr>
            <w:r>
              <w:rPr>
                <w:color w:val="000000"/>
                <w:sz w:val="22"/>
                <w:szCs w:val="22"/>
              </w:rPr>
              <w:t>6.500,00</w:t>
            </w:r>
          </w:p>
        </w:tc>
        <w:tc>
          <w:tcPr>
            <w:tcW w:w="1809" w:type="dxa"/>
            <w:tcBorders>
              <w:top w:val="single" w:sz="4" w:space="0" w:color="auto"/>
              <w:left w:val="single" w:sz="4" w:space="0" w:color="auto"/>
              <w:bottom w:val="single" w:sz="4" w:space="0" w:color="auto"/>
              <w:right w:val="single" w:sz="4" w:space="0" w:color="auto"/>
            </w:tcBorders>
            <w:noWrap/>
            <w:vAlign w:val="bottom"/>
            <w:hideMark/>
          </w:tcPr>
          <w:p w:rsidR="007A3751" w:rsidRDefault="007A3751">
            <w:pPr>
              <w:jc w:val="right"/>
              <w:rPr>
                <w:color w:val="000000"/>
              </w:rPr>
            </w:pPr>
            <w:r>
              <w:rPr>
                <w:color w:val="000000"/>
                <w:sz w:val="22"/>
                <w:szCs w:val="22"/>
              </w:rPr>
              <w:t>4.836,88</w:t>
            </w:r>
          </w:p>
        </w:tc>
        <w:tc>
          <w:tcPr>
            <w:tcW w:w="1896" w:type="dxa"/>
            <w:tcBorders>
              <w:top w:val="single" w:sz="4" w:space="0" w:color="auto"/>
              <w:left w:val="single" w:sz="4" w:space="0" w:color="auto"/>
              <w:bottom w:val="single" w:sz="4" w:space="0" w:color="auto"/>
              <w:right w:val="single" w:sz="4" w:space="0" w:color="auto"/>
            </w:tcBorders>
            <w:noWrap/>
            <w:vAlign w:val="bottom"/>
            <w:hideMark/>
          </w:tcPr>
          <w:p w:rsidR="007A3751" w:rsidRDefault="007A3751">
            <w:pPr>
              <w:jc w:val="right"/>
              <w:rPr>
                <w:color w:val="000000"/>
              </w:rPr>
            </w:pPr>
            <w:r>
              <w:rPr>
                <w:color w:val="000000"/>
                <w:sz w:val="22"/>
                <w:szCs w:val="22"/>
              </w:rPr>
              <w:t>6.500,00</w:t>
            </w:r>
          </w:p>
        </w:tc>
      </w:tr>
      <w:tr w:rsidR="007A3751" w:rsidTr="00343E38">
        <w:trPr>
          <w:trHeight w:val="960"/>
        </w:trPr>
        <w:tc>
          <w:tcPr>
            <w:tcW w:w="779" w:type="dxa"/>
            <w:tcBorders>
              <w:top w:val="single" w:sz="8" w:space="0" w:color="auto"/>
              <w:left w:val="single" w:sz="4" w:space="0" w:color="auto"/>
              <w:bottom w:val="single" w:sz="8" w:space="0" w:color="auto"/>
              <w:right w:val="nil"/>
            </w:tcBorders>
            <w:shd w:val="clear" w:color="000000" w:fill="FFC000"/>
            <w:noWrap/>
            <w:vAlign w:val="bottom"/>
            <w:hideMark/>
          </w:tcPr>
          <w:p w:rsidR="007A3751" w:rsidRDefault="007A3751">
            <w:pPr>
              <w:jc w:val="right"/>
              <w:rPr>
                <w:b/>
                <w:bCs/>
                <w:color w:val="000000"/>
              </w:rPr>
            </w:pPr>
            <w:r>
              <w:rPr>
                <w:b/>
                <w:bCs/>
                <w:color w:val="000000"/>
              </w:rPr>
              <w:t>2</w:t>
            </w:r>
          </w:p>
        </w:tc>
        <w:tc>
          <w:tcPr>
            <w:tcW w:w="4597" w:type="dxa"/>
            <w:tcBorders>
              <w:top w:val="single" w:sz="8" w:space="0" w:color="auto"/>
              <w:left w:val="single" w:sz="8" w:space="0" w:color="auto"/>
              <w:bottom w:val="single" w:sz="8" w:space="0" w:color="auto"/>
              <w:right w:val="single" w:sz="8" w:space="0" w:color="auto"/>
            </w:tcBorders>
            <w:shd w:val="clear" w:color="000000" w:fill="FFC000"/>
            <w:noWrap/>
            <w:vAlign w:val="bottom"/>
            <w:hideMark/>
          </w:tcPr>
          <w:p w:rsidR="007A3751" w:rsidRDefault="007A3751">
            <w:pPr>
              <w:rPr>
                <w:b/>
                <w:bCs/>
                <w:color w:val="000000"/>
              </w:rPr>
            </w:pPr>
            <w:r>
              <w:rPr>
                <w:b/>
                <w:bCs/>
                <w:color w:val="000000"/>
              </w:rPr>
              <w:t>ODRŽAVANJE JAVNIH POVRŠINA NA KOJIMA NIJE DOPUŠTEN PROMET MOTORNIM VOZILIMA</w:t>
            </w:r>
          </w:p>
        </w:tc>
        <w:tc>
          <w:tcPr>
            <w:tcW w:w="1206" w:type="dxa"/>
            <w:tcBorders>
              <w:top w:val="single" w:sz="8" w:space="0" w:color="auto"/>
              <w:left w:val="single" w:sz="8" w:space="0" w:color="auto"/>
              <w:bottom w:val="single" w:sz="8" w:space="0" w:color="auto"/>
              <w:right w:val="single" w:sz="8" w:space="0" w:color="auto"/>
            </w:tcBorders>
            <w:shd w:val="clear" w:color="000000" w:fill="FFC000"/>
            <w:noWrap/>
            <w:vAlign w:val="bottom"/>
            <w:hideMark/>
          </w:tcPr>
          <w:p w:rsidR="007A3751" w:rsidRDefault="007A3751">
            <w:pPr>
              <w:jc w:val="center"/>
              <w:rPr>
                <w:b/>
                <w:bCs/>
                <w:color w:val="000000"/>
              </w:rPr>
            </w:pPr>
            <w:r>
              <w:rPr>
                <w:b/>
                <w:bCs/>
                <w:color w:val="000000"/>
              </w:rPr>
              <w:t> </w:t>
            </w:r>
          </w:p>
        </w:tc>
        <w:tc>
          <w:tcPr>
            <w:tcW w:w="3052" w:type="dxa"/>
            <w:tcBorders>
              <w:top w:val="single" w:sz="8" w:space="0" w:color="auto"/>
              <w:left w:val="single" w:sz="8" w:space="0" w:color="auto"/>
              <w:bottom w:val="single" w:sz="8" w:space="0" w:color="auto"/>
              <w:right w:val="single" w:sz="8" w:space="0" w:color="auto"/>
            </w:tcBorders>
            <w:shd w:val="clear" w:color="000000" w:fill="FFC000"/>
            <w:noWrap/>
            <w:vAlign w:val="bottom"/>
            <w:hideMark/>
          </w:tcPr>
          <w:p w:rsidR="007A3751" w:rsidRDefault="007A3751">
            <w:pPr>
              <w:jc w:val="center"/>
              <w:rPr>
                <w:b/>
                <w:bCs/>
                <w:color w:val="000000"/>
              </w:rPr>
            </w:pPr>
            <w:r>
              <w:rPr>
                <w:b/>
                <w:bCs/>
                <w:color w:val="000000"/>
              </w:rPr>
              <w:t> </w:t>
            </w:r>
          </w:p>
        </w:tc>
        <w:tc>
          <w:tcPr>
            <w:tcW w:w="1896" w:type="dxa"/>
            <w:tcBorders>
              <w:top w:val="single" w:sz="8" w:space="0" w:color="auto"/>
              <w:left w:val="single" w:sz="8" w:space="0" w:color="auto"/>
              <w:bottom w:val="single" w:sz="8" w:space="0" w:color="auto"/>
              <w:right w:val="single" w:sz="8" w:space="0" w:color="auto"/>
            </w:tcBorders>
            <w:shd w:val="clear" w:color="000000" w:fill="FFC000"/>
            <w:noWrap/>
            <w:vAlign w:val="bottom"/>
            <w:hideMark/>
          </w:tcPr>
          <w:p w:rsidR="007A3751" w:rsidRDefault="007A3751">
            <w:pPr>
              <w:jc w:val="right"/>
              <w:rPr>
                <w:b/>
                <w:bCs/>
                <w:color w:val="000000"/>
              </w:rPr>
            </w:pPr>
            <w:r>
              <w:rPr>
                <w:b/>
                <w:bCs/>
                <w:color w:val="000000"/>
              </w:rPr>
              <w:t>82.024,93</w:t>
            </w:r>
          </w:p>
        </w:tc>
        <w:tc>
          <w:tcPr>
            <w:tcW w:w="1809" w:type="dxa"/>
            <w:tcBorders>
              <w:top w:val="single" w:sz="8" w:space="0" w:color="auto"/>
              <w:left w:val="single" w:sz="8" w:space="0" w:color="auto"/>
              <w:bottom w:val="single" w:sz="8" w:space="0" w:color="auto"/>
              <w:right w:val="single" w:sz="8" w:space="0" w:color="auto"/>
            </w:tcBorders>
            <w:shd w:val="clear" w:color="000000" w:fill="FFC000"/>
            <w:noWrap/>
            <w:vAlign w:val="bottom"/>
            <w:hideMark/>
          </w:tcPr>
          <w:p w:rsidR="007A3751" w:rsidRDefault="007A3751">
            <w:pPr>
              <w:jc w:val="right"/>
              <w:rPr>
                <w:b/>
                <w:bCs/>
                <w:color w:val="000000"/>
              </w:rPr>
            </w:pPr>
            <w:r>
              <w:rPr>
                <w:b/>
                <w:bCs/>
                <w:color w:val="000000"/>
              </w:rPr>
              <w:t>0,00</w:t>
            </w:r>
          </w:p>
        </w:tc>
        <w:tc>
          <w:tcPr>
            <w:tcW w:w="1896" w:type="dxa"/>
            <w:tcBorders>
              <w:top w:val="single" w:sz="8" w:space="0" w:color="auto"/>
              <w:left w:val="single" w:sz="8" w:space="0" w:color="auto"/>
              <w:bottom w:val="single" w:sz="8" w:space="0" w:color="auto"/>
              <w:right w:val="single" w:sz="8" w:space="0" w:color="auto"/>
            </w:tcBorders>
            <w:shd w:val="clear" w:color="000000" w:fill="FFC000"/>
            <w:noWrap/>
            <w:vAlign w:val="bottom"/>
            <w:hideMark/>
          </w:tcPr>
          <w:p w:rsidR="007A3751" w:rsidRDefault="007A3751">
            <w:pPr>
              <w:jc w:val="right"/>
              <w:rPr>
                <w:b/>
                <w:bCs/>
                <w:color w:val="000000"/>
              </w:rPr>
            </w:pPr>
            <w:r>
              <w:rPr>
                <w:b/>
                <w:bCs/>
                <w:color w:val="000000"/>
              </w:rPr>
              <w:t>61.970,48</w:t>
            </w:r>
          </w:p>
        </w:tc>
      </w:tr>
      <w:tr w:rsidR="007A3751" w:rsidTr="00343E38">
        <w:trPr>
          <w:trHeight w:val="1890"/>
        </w:trPr>
        <w:tc>
          <w:tcPr>
            <w:tcW w:w="77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A3751" w:rsidRDefault="007A3751">
            <w:pPr>
              <w:jc w:val="right"/>
              <w:rPr>
                <w:b/>
                <w:bCs/>
                <w:color w:val="000000"/>
              </w:rPr>
            </w:pPr>
            <w:r>
              <w:rPr>
                <w:b/>
                <w:bCs/>
                <w:color w:val="000000"/>
              </w:rPr>
              <w:t> </w:t>
            </w:r>
          </w:p>
        </w:tc>
        <w:tc>
          <w:tcPr>
            <w:tcW w:w="4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A3751" w:rsidRDefault="007A3751">
            <w:pPr>
              <w:rPr>
                <w:color w:val="000000"/>
              </w:rPr>
            </w:pPr>
            <w:r>
              <w:rPr>
                <w:color w:val="000000"/>
              </w:rPr>
              <w:t>Osiguranje sigurnog prometovanja na nogostupima i biciklističkim stazama, očuvanje temeljnih svojstava i poboljšanje prometnih, tehničkih i sigurnosnih značajki, zaštita od štetnog utjecaja prometa, očuvanje okoliša i urednog izgleda.</w:t>
            </w:r>
          </w:p>
        </w:tc>
        <w:tc>
          <w:tcPr>
            <w:tcW w:w="120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A3751" w:rsidRDefault="007A3751">
            <w:pPr>
              <w:jc w:val="center"/>
              <w:rPr>
                <w:b/>
                <w:bCs/>
                <w:color w:val="000000"/>
              </w:rPr>
            </w:pPr>
            <w:r>
              <w:rPr>
                <w:b/>
                <w:bCs/>
                <w:color w:val="000000"/>
              </w:rPr>
              <w:t> </w:t>
            </w:r>
          </w:p>
        </w:tc>
        <w:tc>
          <w:tcPr>
            <w:tcW w:w="30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A3751" w:rsidRDefault="007A3751">
            <w:pPr>
              <w:jc w:val="center"/>
              <w:rPr>
                <w:b/>
                <w:bCs/>
                <w:color w:val="000000"/>
              </w:rPr>
            </w:pPr>
            <w:r>
              <w:rPr>
                <w:b/>
                <w:bCs/>
                <w:color w:val="000000"/>
              </w:rPr>
              <w:t> </w:t>
            </w:r>
          </w:p>
        </w:tc>
        <w:tc>
          <w:tcPr>
            <w:tcW w:w="189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A3751" w:rsidRDefault="007A3751">
            <w:pPr>
              <w:rPr>
                <w:b/>
                <w:bCs/>
                <w:color w:val="000000"/>
              </w:rPr>
            </w:pPr>
            <w:r>
              <w:rPr>
                <w:b/>
                <w:bCs/>
                <w:color w:val="000000"/>
              </w:rPr>
              <w:t> </w:t>
            </w:r>
          </w:p>
        </w:tc>
        <w:tc>
          <w:tcPr>
            <w:tcW w:w="180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A3751" w:rsidRDefault="007A3751">
            <w:pPr>
              <w:rPr>
                <w:b/>
                <w:bCs/>
                <w:color w:val="000000"/>
              </w:rPr>
            </w:pPr>
            <w:r>
              <w:rPr>
                <w:b/>
                <w:bCs/>
                <w:color w:val="000000"/>
              </w:rPr>
              <w:t> </w:t>
            </w:r>
          </w:p>
        </w:tc>
        <w:tc>
          <w:tcPr>
            <w:tcW w:w="189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A3751" w:rsidRDefault="007A3751">
            <w:pPr>
              <w:rPr>
                <w:b/>
                <w:bCs/>
                <w:color w:val="000000"/>
              </w:rPr>
            </w:pPr>
            <w:r>
              <w:rPr>
                <w:b/>
                <w:bCs/>
                <w:color w:val="000000"/>
              </w:rPr>
              <w:t> </w:t>
            </w:r>
          </w:p>
        </w:tc>
      </w:tr>
      <w:tr w:rsidR="007A3751" w:rsidTr="00343E38">
        <w:trPr>
          <w:trHeight w:val="2685"/>
        </w:trPr>
        <w:tc>
          <w:tcPr>
            <w:tcW w:w="779" w:type="dxa"/>
            <w:tcBorders>
              <w:top w:val="single" w:sz="4" w:space="0" w:color="8EA9DB"/>
              <w:left w:val="single" w:sz="4" w:space="0" w:color="auto"/>
              <w:bottom w:val="single" w:sz="4" w:space="0" w:color="auto"/>
              <w:right w:val="single" w:sz="4" w:space="0" w:color="auto"/>
            </w:tcBorders>
            <w:shd w:val="clear" w:color="D9E1F2" w:fill="D9E1F2"/>
            <w:noWrap/>
            <w:vAlign w:val="bottom"/>
            <w:hideMark/>
          </w:tcPr>
          <w:p w:rsidR="007A3751" w:rsidRDefault="007A3751">
            <w:pPr>
              <w:rPr>
                <w:color w:val="000000"/>
              </w:rPr>
            </w:pPr>
            <w:r>
              <w:rPr>
                <w:color w:val="000000"/>
                <w:sz w:val="22"/>
                <w:szCs w:val="22"/>
              </w:rPr>
              <w:lastRenderedPageBreak/>
              <w:t>2.1.</w:t>
            </w:r>
          </w:p>
        </w:tc>
        <w:tc>
          <w:tcPr>
            <w:tcW w:w="4597" w:type="dxa"/>
            <w:tcBorders>
              <w:top w:val="single" w:sz="4" w:space="0" w:color="8EA9DB"/>
              <w:left w:val="single" w:sz="4" w:space="0" w:color="auto"/>
              <w:bottom w:val="single" w:sz="4" w:space="0" w:color="auto"/>
              <w:right w:val="single" w:sz="4" w:space="0" w:color="auto"/>
            </w:tcBorders>
            <w:shd w:val="clear" w:color="D9E1F2" w:fill="D9E1F2"/>
            <w:noWrap/>
            <w:vAlign w:val="bottom"/>
            <w:hideMark/>
          </w:tcPr>
          <w:p w:rsidR="007A3751" w:rsidRDefault="007A3751">
            <w:pPr>
              <w:rPr>
                <w:color w:val="000000"/>
              </w:rPr>
            </w:pPr>
            <w:r>
              <w:rPr>
                <w:b/>
                <w:bCs/>
                <w:color w:val="000000"/>
                <w:sz w:val="22"/>
                <w:szCs w:val="22"/>
              </w:rPr>
              <w:t xml:space="preserve">Održavanje nogostupa, parkirališta, pješački prijelazi, prolazi, inv. rampe     </w:t>
            </w:r>
            <w:r>
              <w:rPr>
                <w:color w:val="000000"/>
                <w:sz w:val="22"/>
                <w:szCs w:val="22"/>
              </w:rPr>
              <w:t xml:space="preserve">                                              Podrazumijeva čišćenje i popravljanje lokalnih oštećenja nogostupa: krpanje udarnih jama i mrežastih pukotina, te popravak ispuha, presvlačenje asfaltom većih površina, saniranje oštećenih betonskih elemenata, dovoz i ugradnja kamenog materijala, rješavanje odvodnje s nogostupa.</w:t>
            </w:r>
          </w:p>
        </w:tc>
        <w:tc>
          <w:tcPr>
            <w:tcW w:w="1206" w:type="dxa"/>
            <w:tcBorders>
              <w:top w:val="single" w:sz="4" w:space="0" w:color="8EA9DB"/>
              <w:left w:val="single" w:sz="4" w:space="0" w:color="auto"/>
              <w:bottom w:val="single" w:sz="4" w:space="0" w:color="auto"/>
              <w:right w:val="single" w:sz="4" w:space="0" w:color="auto"/>
            </w:tcBorders>
            <w:shd w:val="clear" w:color="D9E1F2" w:fill="D9E1F2"/>
            <w:noWrap/>
            <w:vAlign w:val="bottom"/>
            <w:hideMark/>
          </w:tcPr>
          <w:p w:rsidR="007A3751" w:rsidRDefault="007A3751">
            <w:pPr>
              <w:jc w:val="center"/>
              <w:rPr>
                <w:color w:val="000000"/>
              </w:rPr>
            </w:pPr>
            <w:r>
              <w:rPr>
                <w:color w:val="000000"/>
                <w:sz w:val="22"/>
                <w:szCs w:val="22"/>
              </w:rPr>
              <w:t>1512</w:t>
            </w:r>
          </w:p>
        </w:tc>
        <w:tc>
          <w:tcPr>
            <w:tcW w:w="3052" w:type="dxa"/>
            <w:tcBorders>
              <w:top w:val="single" w:sz="4" w:space="0" w:color="8EA9DB"/>
              <w:left w:val="single" w:sz="4" w:space="0" w:color="auto"/>
              <w:bottom w:val="single" w:sz="4" w:space="0" w:color="auto"/>
              <w:right w:val="single" w:sz="4" w:space="0" w:color="auto"/>
            </w:tcBorders>
            <w:shd w:val="clear" w:color="D9E1F2" w:fill="D9E1F2"/>
            <w:noWrap/>
            <w:vAlign w:val="bottom"/>
            <w:hideMark/>
          </w:tcPr>
          <w:p w:rsidR="007A3751" w:rsidRDefault="007A3751">
            <w:pPr>
              <w:jc w:val="center"/>
              <w:rPr>
                <w:color w:val="000000"/>
              </w:rPr>
            </w:pPr>
            <w:r>
              <w:rPr>
                <w:color w:val="000000"/>
                <w:sz w:val="22"/>
                <w:szCs w:val="22"/>
              </w:rPr>
              <w:t>40 Prihod od komunalne naknade i komunalnog doprinosa, 401 Komunalni doprinos</w:t>
            </w:r>
          </w:p>
        </w:tc>
        <w:tc>
          <w:tcPr>
            <w:tcW w:w="1896" w:type="dxa"/>
            <w:tcBorders>
              <w:top w:val="single" w:sz="4" w:space="0" w:color="8EA9DB"/>
              <w:left w:val="single" w:sz="4" w:space="0" w:color="auto"/>
              <w:bottom w:val="single" w:sz="4" w:space="0" w:color="auto"/>
              <w:right w:val="single" w:sz="4" w:space="0" w:color="auto"/>
            </w:tcBorders>
            <w:shd w:val="clear" w:color="D9E1F2" w:fill="D9E1F2"/>
            <w:noWrap/>
            <w:vAlign w:val="bottom"/>
            <w:hideMark/>
          </w:tcPr>
          <w:p w:rsidR="007A3751" w:rsidRDefault="007A3751">
            <w:pPr>
              <w:jc w:val="right"/>
              <w:rPr>
                <w:color w:val="000000"/>
              </w:rPr>
            </w:pPr>
            <w:r>
              <w:rPr>
                <w:color w:val="000000"/>
                <w:sz w:val="22"/>
                <w:szCs w:val="22"/>
              </w:rPr>
              <w:t>82.024,93</w:t>
            </w:r>
          </w:p>
        </w:tc>
        <w:tc>
          <w:tcPr>
            <w:tcW w:w="1809" w:type="dxa"/>
            <w:tcBorders>
              <w:top w:val="single" w:sz="4" w:space="0" w:color="8EA9DB"/>
              <w:left w:val="single" w:sz="4" w:space="0" w:color="auto"/>
              <w:bottom w:val="single" w:sz="4" w:space="0" w:color="auto"/>
              <w:right w:val="single" w:sz="4" w:space="0" w:color="auto"/>
            </w:tcBorders>
            <w:shd w:val="clear" w:color="D9E1F2" w:fill="D9E1F2"/>
            <w:noWrap/>
            <w:vAlign w:val="bottom"/>
            <w:hideMark/>
          </w:tcPr>
          <w:p w:rsidR="007A3751" w:rsidRDefault="007A3751">
            <w:pPr>
              <w:jc w:val="right"/>
              <w:rPr>
                <w:color w:val="000000"/>
              </w:rPr>
            </w:pPr>
            <w:r>
              <w:rPr>
                <w:color w:val="000000"/>
                <w:sz w:val="22"/>
                <w:szCs w:val="22"/>
              </w:rPr>
              <w:t>0,00</w:t>
            </w:r>
          </w:p>
        </w:tc>
        <w:tc>
          <w:tcPr>
            <w:tcW w:w="1896" w:type="dxa"/>
            <w:tcBorders>
              <w:top w:val="single" w:sz="4" w:space="0" w:color="8EA9DB"/>
              <w:left w:val="single" w:sz="4" w:space="0" w:color="auto"/>
              <w:bottom w:val="single" w:sz="4" w:space="0" w:color="auto"/>
              <w:right w:val="single" w:sz="4" w:space="0" w:color="auto"/>
            </w:tcBorders>
            <w:shd w:val="clear" w:color="D9E1F2" w:fill="D9E1F2"/>
            <w:noWrap/>
            <w:vAlign w:val="bottom"/>
            <w:hideMark/>
          </w:tcPr>
          <w:p w:rsidR="007A3751" w:rsidRDefault="007A3751">
            <w:pPr>
              <w:jc w:val="right"/>
              <w:rPr>
                <w:color w:val="000000"/>
              </w:rPr>
            </w:pPr>
            <w:r>
              <w:rPr>
                <w:color w:val="000000"/>
                <w:sz w:val="22"/>
                <w:szCs w:val="22"/>
              </w:rPr>
              <w:t>61.970,48</w:t>
            </w:r>
          </w:p>
        </w:tc>
      </w:tr>
      <w:tr w:rsidR="007A3751" w:rsidTr="00343E38">
        <w:trPr>
          <w:trHeight w:val="645"/>
        </w:trPr>
        <w:tc>
          <w:tcPr>
            <w:tcW w:w="779" w:type="dxa"/>
            <w:tcBorders>
              <w:top w:val="single" w:sz="8" w:space="0" w:color="auto"/>
              <w:left w:val="single" w:sz="4" w:space="0" w:color="auto"/>
              <w:bottom w:val="single" w:sz="8" w:space="0" w:color="auto"/>
              <w:right w:val="nil"/>
            </w:tcBorders>
            <w:shd w:val="clear" w:color="000000" w:fill="FFC000"/>
            <w:noWrap/>
            <w:vAlign w:val="bottom"/>
            <w:hideMark/>
          </w:tcPr>
          <w:p w:rsidR="007A3751" w:rsidRDefault="007A3751">
            <w:pPr>
              <w:jc w:val="right"/>
              <w:rPr>
                <w:b/>
                <w:bCs/>
                <w:color w:val="000000"/>
              </w:rPr>
            </w:pPr>
            <w:r>
              <w:rPr>
                <w:b/>
                <w:bCs/>
                <w:color w:val="000000"/>
              </w:rPr>
              <w:t>3</w:t>
            </w:r>
          </w:p>
        </w:tc>
        <w:tc>
          <w:tcPr>
            <w:tcW w:w="4597" w:type="dxa"/>
            <w:tcBorders>
              <w:top w:val="single" w:sz="8" w:space="0" w:color="auto"/>
              <w:left w:val="single" w:sz="8" w:space="0" w:color="auto"/>
              <w:bottom w:val="single" w:sz="8" w:space="0" w:color="auto"/>
              <w:right w:val="single" w:sz="8" w:space="0" w:color="auto"/>
            </w:tcBorders>
            <w:shd w:val="clear" w:color="000000" w:fill="FFC000"/>
            <w:noWrap/>
            <w:vAlign w:val="bottom"/>
            <w:hideMark/>
          </w:tcPr>
          <w:p w:rsidR="007A3751" w:rsidRDefault="007A3751">
            <w:pPr>
              <w:rPr>
                <w:b/>
                <w:bCs/>
                <w:color w:val="000000"/>
              </w:rPr>
            </w:pPr>
            <w:r>
              <w:rPr>
                <w:b/>
                <w:bCs/>
                <w:color w:val="000000"/>
              </w:rPr>
              <w:t>ODRŽAVANJE GRAĐEVINA JAVNE ODVODNJE OBORINSKIH VODA</w:t>
            </w:r>
          </w:p>
        </w:tc>
        <w:tc>
          <w:tcPr>
            <w:tcW w:w="1206" w:type="dxa"/>
            <w:tcBorders>
              <w:top w:val="single" w:sz="8" w:space="0" w:color="auto"/>
              <w:left w:val="single" w:sz="8" w:space="0" w:color="auto"/>
              <w:bottom w:val="single" w:sz="8" w:space="0" w:color="auto"/>
              <w:right w:val="single" w:sz="8" w:space="0" w:color="auto"/>
            </w:tcBorders>
            <w:shd w:val="clear" w:color="000000" w:fill="FFC000"/>
            <w:noWrap/>
            <w:vAlign w:val="bottom"/>
            <w:hideMark/>
          </w:tcPr>
          <w:p w:rsidR="007A3751" w:rsidRDefault="007A3751">
            <w:pPr>
              <w:jc w:val="center"/>
              <w:rPr>
                <w:b/>
                <w:bCs/>
                <w:color w:val="000000"/>
              </w:rPr>
            </w:pPr>
            <w:r>
              <w:rPr>
                <w:b/>
                <w:bCs/>
                <w:color w:val="000000"/>
              </w:rPr>
              <w:t> </w:t>
            </w:r>
          </w:p>
        </w:tc>
        <w:tc>
          <w:tcPr>
            <w:tcW w:w="3052" w:type="dxa"/>
            <w:tcBorders>
              <w:top w:val="single" w:sz="8" w:space="0" w:color="auto"/>
              <w:left w:val="single" w:sz="8" w:space="0" w:color="auto"/>
              <w:bottom w:val="single" w:sz="8" w:space="0" w:color="auto"/>
              <w:right w:val="single" w:sz="8" w:space="0" w:color="auto"/>
            </w:tcBorders>
            <w:shd w:val="clear" w:color="000000" w:fill="FFC000"/>
            <w:noWrap/>
            <w:vAlign w:val="bottom"/>
            <w:hideMark/>
          </w:tcPr>
          <w:p w:rsidR="007A3751" w:rsidRDefault="007A3751">
            <w:pPr>
              <w:jc w:val="center"/>
              <w:rPr>
                <w:b/>
                <w:bCs/>
                <w:color w:val="000000"/>
              </w:rPr>
            </w:pPr>
            <w:r>
              <w:rPr>
                <w:b/>
                <w:bCs/>
                <w:color w:val="000000"/>
              </w:rPr>
              <w:t> </w:t>
            </w:r>
          </w:p>
        </w:tc>
        <w:tc>
          <w:tcPr>
            <w:tcW w:w="1896" w:type="dxa"/>
            <w:tcBorders>
              <w:top w:val="single" w:sz="8" w:space="0" w:color="auto"/>
              <w:left w:val="single" w:sz="8" w:space="0" w:color="auto"/>
              <w:bottom w:val="single" w:sz="8" w:space="0" w:color="auto"/>
              <w:right w:val="single" w:sz="8" w:space="0" w:color="auto"/>
            </w:tcBorders>
            <w:shd w:val="clear" w:color="000000" w:fill="FFC000"/>
            <w:noWrap/>
            <w:vAlign w:val="bottom"/>
            <w:hideMark/>
          </w:tcPr>
          <w:p w:rsidR="007A3751" w:rsidRDefault="007A3751">
            <w:pPr>
              <w:jc w:val="right"/>
              <w:rPr>
                <w:b/>
                <w:bCs/>
                <w:color w:val="000000"/>
              </w:rPr>
            </w:pPr>
            <w:r>
              <w:rPr>
                <w:b/>
                <w:bCs/>
                <w:color w:val="000000"/>
              </w:rPr>
              <w:t>0,00</w:t>
            </w:r>
          </w:p>
        </w:tc>
        <w:tc>
          <w:tcPr>
            <w:tcW w:w="1809" w:type="dxa"/>
            <w:tcBorders>
              <w:top w:val="single" w:sz="8" w:space="0" w:color="auto"/>
              <w:left w:val="single" w:sz="8" w:space="0" w:color="auto"/>
              <w:bottom w:val="single" w:sz="8" w:space="0" w:color="auto"/>
              <w:right w:val="single" w:sz="8" w:space="0" w:color="auto"/>
            </w:tcBorders>
            <w:shd w:val="clear" w:color="000000" w:fill="FFC000"/>
            <w:noWrap/>
            <w:vAlign w:val="bottom"/>
            <w:hideMark/>
          </w:tcPr>
          <w:p w:rsidR="007A3751" w:rsidRDefault="007A3751">
            <w:pPr>
              <w:jc w:val="right"/>
              <w:rPr>
                <w:b/>
                <w:bCs/>
                <w:color w:val="000000"/>
              </w:rPr>
            </w:pPr>
            <w:r>
              <w:rPr>
                <w:b/>
                <w:bCs/>
                <w:color w:val="000000"/>
              </w:rPr>
              <w:t>0,00</w:t>
            </w:r>
          </w:p>
        </w:tc>
        <w:tc>
          <w:tcPr>
            <w:tcW w:w="1896" w:type="dxa"/>
            <w:tcBorders>
              <w:top w:val="single" w:sz="8" w:space="0" w:color="auto"/>
              <w:left w:val="single" w:sz="8" w:space="0" w:color="auto"/>
              <w:bottom w:val="single" w:sz="8" w:space="0" w:color="auto"/>
              <w:right w:val="single" w:sz="8" w:space="0" w:color="auto"/>
            </w:tcBorders>
            <w:shd w:val="clear" w:color="000000" w:fill="FFC000"/>
            <w:noWrap/>
            <w:vAlign w:val="bottom"/>
            <w:hideMark/>
          </w:tcPr>
          <w:p w:rsidR="007A3751" w:rsidRDefault="007A3751">
            <w:pPr>
              <w:jc w:val="right"/>
              <w:rPr>
                <w:b/>
                <w:bCs/>
                <w:color w:val="000000"/>
              </w:rPr>
            </w:pPr>
            <w:r>
              <w:rPr>
                <w:b/>
                <w:bCs/>
                <w:color w:val="000000"/>
              </w:rPr>
              <w:t>0,00</w:t>
            </w:r>
          </w:p>
        </w:tc>
      </w:tr>
      <w:tr w:rsidR="007A3751" w:rsidTr="00343E38">
        <w:trPr>
          <w:trHeight w:val="945"/>
        </w:trPr>
        <w:tc>
          <w:tcPr>
            <w:tcW w:w="77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A3751" w:rsidRDefault="007A3751">
            <w:pPr>
              <w:rPr>
                <w:b/>
                <w:bCs/>
                <w:color w:val="000000"/>
              </w:rPr>
            </w:pPr>
            <w:r>
              <w:rPr>
                <w:b/>
                <w:bCs/>
                <w:color w:val="000000"/>
              </w:rPr>
              <w:t> </w:t>
            </w:r>
          </w:p>
        </w:tc>
        <w:tc>
          <w:tcPr>
            <w:tcW w:w="4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A3751" w:rsidRDefault="007A3751">
            <w:pPr>
              <w:rPr>
                <w:color w:val="000000"/>
              </w:rPr>
            </w:pPr>
            <w:r>
              <w:rPr>
                <w:color w:val="000000"/>
              </w:rPr>
              <w:t>Osiguravanje prihvata, odvodnje i ispuštanja oborinskih voda iz građevina i površina javne namjene u građevinskom području.</w:t>
            </w:r>
          </w:p>
        </w:tc>
        <w:tc>
          <w:tcPr>
            <w:tcW w:w="120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A3751" w:rsidRDefault="007A3751">
            <w:pPr>
              <w:jc w:val="center"/>
              <w:rPr>
                <w:b/>
                <w:bCs/>
                <w:color w:val="000000"/>
              </w:rPr>
            </w:pPr>
            <w:r>
              <w:rPr>
                <w:b/>
                <w:bCs/>
                <w:color w:val="000000"/>
              </w:rPr>
              <w:t> </w:t>
            </w:r>
          </w:p>
        </w:tc>
        <w:tc>
          <w:tcPr>
            <w:tcW w:w="30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A3751" w:rsidRDefault="007A3751">
            <w:pPr>
              <w:jc w:val="center"/>
              <w:rPr>
                <w:b/>
                <w:bCs/>
                <w:color w:val="000000"/>
              </w:rPr>
            </w:pPr>
            <w:r>
              <w:rPr>
                <w:b/>
                <w:bCs/>
                <w:color w:val="000000"/>
              </w:rPr>
              <w:t> </w:t>
            </w:r>
          </w:p>
        </w:tc>
        <w:tc>
          <w:tcPr>
            <w:tcW w:w="189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A3751" w:rsidRDefault="007A3751">
            <w:pPr>
              <w:rPr>
                <w:b/>
                <w:bCs/>
                <w:color w:val="000000"/>
              </w:rPr>
            </w:pPr>
            <w:r>
              <w:rPr>
                <w:b/>
                <w:bCs/>
                <w:color w:val="000000"/>
              </w:rPr>
              <w:t> </w:t>
            </w:r>
          </w:p>
        </w:tc>
        <w:tc>
          <w:tcPr>
            <w:tcW w:w="180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A3751" w:rsidRDefault="007A3751">
            <w:pPr>
              <w:rPr>
                <w:b/>
                <w:bCs/>
                <w:color w:val="000000"/>
              </w:rPr>
            </w:pPr>
            <w:r>
              <w:rPr>
                <w:b/>
                <w:bCs/>
                <w:color w:val="000000"/>
              </w:rPr>
              <w:t> </w:t>
            </w:r>
          </w:p>
        </w:tc>
        <w:tc>
          <w:tcPr>
            <w:tcW w:w="189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A3751" w:rsidRDefault="007A3751">
            <w:pPr>
              <w:rPr>
                <w:b/>
                <w:bCs/>
                <w:color w:val="000000"/>
              </w:rPr>
            </w:pPr>
            <w:r>
              <w:rPr>
                <w:b/>
                <w:bCs/>
                <w:color w:val="000000"/>
              </w:rPr>
              <w:t> </w:t>
            </w:r>
          </w:p>
        </w:tc>
      </w:tr>
      <w:tr w:rsidR="007A3751" w:rsidTr="00343E38">
        <w:trPr>
          <w:trHeight w:val="585"/>
        </w:trPr>
        <w:tc>
          <w:tcPr>
            <w:tcW w:w="779" w:type="dxa"/>
            <w:tcBorders>
              <w:top w:val="single" w:sz="8" w:space="0" w:color="auto"/>
              <w:left w:val="single" w:sz="4" w:space="0" w:color="auto"/>
              <w:bottom w:val="single" w:sz="8" w:space="0" w:color="auto"/>
              <w:right w:val="single" w:sz="4" w:space="0" w:color="auto"/>
            </w:tcBorders>
            <w:shd w:val="clear" w:color="000000" w:fill="FFC000"/>
            <w:noWrap/>
            <w:vAlign w:val="bottom"/>
            <w:hideMark/>
          </w:tcPr>
          <w:p w:rsidR="007A3751" w:rsidRDefault="007A3751">
            <w:pPr>
              <w:jc w:val="right"/>
              <w:rPr>
                <w:b/>
                <w:bCs/>
                <w:color w:val="000000"/>
              </w:rPr>
            </w:pPr>
            <w:r>
              <w:rPr>
                <w:b/>
                <w:bCs/>
                <w:color w:val="000000"/>
                <w:sz w:val="22"/>
                <w:szCs w:val="22"/>
              </w:rPr>
              <w:t>4</w:t>
            </w:r>
          </w:p>
        </w:tc>
        <w:tc>
          <w:tcPr>
            <w:tcW w:w="4597" w:type="dxa"/>
            <w:tcBorders>
              <w:top w:val="single" w:sz="8" w:space="0" w:color="auto"/>
              <w:left w:val="single" w:sz="4" w:space="0" w:color="auto"/>
              <w:bottom w:val="single" w:sz="8" w:space="0" w:color="auto"/>
              <w:right w:val="nil"/>
            </w:tcBorders>
            <w:shd w:val="clear" w:color="000000" w:fill="FFC000"/>
            <w:noWrap/>
            <w:vAlign w:val="bottom"/>
            <w:hideMark/>
          </w:tcPr>
          <w:p w:rsidR="007A3751" w:rsidRDefault="007A3751">
            <w:pPr>
              <w:rPr>
                <w:b/>
                <w:bCs/>
                <w:color w:val="000000"/>
              </w:rPr>
            </w:pPr>
            <w:r>
              <w:rPr>
                <w:b/>
                <w:bCs/>
                <w:color w:val="000000"/>
                <w:sz w:val="22"/>
                <w:szCs w:val="22"/>
              </w:rPr>
              <w:t>ODRŽAVANJE JAVNIH ZELENIH POVRŠINA</w:t>
            </w:r>
          </w:p>
        </w:tc>
        <w:tc>
          <w:tcPr>
            <w:tcW w:w="1206" w:type="dxa"/>
            <w:tcBorders>
              <w:top w:val="single" w:sz="8" w:space="0" w:color="auto"/>
              <w:left w:val="single" w:sz="8" w:space="0" w:color="auto"/>
              <w:bottom w:val="single" w:sz="8" w:space="0" w:color="auto"/>
              <w:right w:val="single" w:sz="8" w:space="0" w:color="auto"/>
            </w:tcBorders>
            <w:shd w:val="clear" w:color="000000" w:fill="FFC000"/>
            <w:noWrap/>
            <w:vAlign w:val="bottom"/>
            <w:hideMark/>
          </w:tcPr>
          <w:p w:rsidR="007A3751" w:rsidRDefault="007A3751">
            <w:pPr>
              <w:jc w:val="center"/>
              <w:rPr>
                <w:b/>
                <w:bCs/>
                <w:color w:val="000000"/>
              </w:rPr>
            </w:pPr>
            <w:r>
              <w:rPr>
                <w:b/>
                <w:bCs/>
                <w:color w:val="000000"/>
                <w:sz w:val="22"/>
                <w:szCs w:val="22"/>
              </w:rPr>
              <w:t> </w:t>
            </w:r>
          </w:p>
        </w:tc>
        <w:tc>
          <w:tcPr>
            <w:tcW w:w="3052" w:type="dxa"/>
            <w:tcBorders>
              <w:top w:val="single" w:sz="8" w:space="0" w:color="auto"/>
              <w:left w:val="single" w:sz="8" w:space="0" w:color="auto"/>
              <w:bottom w:val="single" w:sz="8" w:space="0" w:color="auto"/>
              <w:right w:val="single" w:sz="8" w:space="0" w:color="auto"/>
            </w:tcBorders>
            <w:shd w:val="clear" w:color="000000" w:fill="FFC000"/>
            <w:noWrap/>
            <w:vAlign w:val="bottom"/>
            <w:hideMark/>
          </w:tcPr>
          <w:p w:rsidR="007A3751" w:rsidRDefault="007A3751">
            <w:pPr>
              <w:jc w:val="center"/>
              <w:rPr>
                <w:b/>
                <w:bCs/>
                <w:color w:val="000000"/>
              </w:rPr>
            </w:pPr>
            <w:r>
              <w:rPr>
                <w:b/>
                <w:bCs/>
                <w:color w:val="000000"/>
                <w:sz w:val="22"/>
                <w:szCs w:val="22"/>
              </w:rPr>
              <w:t> </w:t>
            </w:r>
          </w:p>
        </w:tc>
        <w:tc>
          <w:tcPr>
            <w:tcW w:w="1896" w:type="dxa"/>
            <w:tcBorders>
              <w:top w:val="single" w:sz="8" w:space="0" w:color="auto"/>
              <w:left w:val="single" w:sz="8" w:space="0" w:color="auto"/>
              <w:bottom w:val="single" w:sz="8" w:space="0" w:color="auto"/>
              <w:right w:val="single" w:sz="8" w:space="0" w:color="auto"/>
            </w:tcBorders>
            <w:shd w:val="clear" w:color="000000" w:fill="FFC000"/>
            <w:noWrap/>
            <w:vAlign w:val="bottom"/>
            <w:hideMark/>
          </w:tcPr>
          <w:p w:rsidR="007A3751" w:rsidRDefault="007A3751">
            <w:pPr>
              <w:jc w:val="right"/>
              <w:rPr>
                <w:b/>
                <w:bCs/>
                <w:color w:val="000000"/>
              </w:rPr>
            </w:pPr>
            <w:r>
              <w:rPr>
                <w:b/>
                <w:bCs/>
                <w:color w:val="000000"/>
                <w:sz w:val="22"/>
                <w:szCs w:val="22"/>
              </w:rPr>
              <w:t>264.785,76</w:t>
            </w:r>
          </w:p>
        </w:tc>
        <w:tc>
          <w:tcPr>
            <w:tcW w:w="1809" w:type="dxa"/>
            <w:tcBorders>
              <w:top w:val="single" w:sz="8" w:space="0" w:color="auto"/>
              <w:left w:val="single" w:sz="8" w:space="0" w:color="auto"/>
              <w:bottom w:val="single" w:sz="8" w:space="0" w:color="auto"/>
              <w:right w:val="single" w:sz="8" w:space="0" w:color="auto"/>
            </w:tcBorders>
            <w:shd w:val="clear" w:color="000000" w:fill="FFC000"/>
            <w:noWrap/>
            <w:vAlign w:val="bottom"/>
            <w:hideMark/>
          </w:tcPr>
          <w:p w:rsidR="007A3751" w:rsidRDefault="007A3751">
            <w:pPr>
              <w:jc w:val="right"/>
              <w:rPr>
                <w:b/>
                <w:bCs/>
                <w:color w:val="000000"/>
              </w:rPr>
            </w:pPr>
            <w:r>
              <w:rPr>
                <w:b/>
                <w:bCs/>
                <w:color w:val="000000"/>
                <w:sz w:val="22"/>
                <w:szCs w:val="22"/>
              </w:rPr>
              <w:t>44.295,32</w:t>
            </w:r>
          </w:p>
        </w:tc>
        <w:tc>
          <w:tcPr>
            <w:tcW w:w="1896" w:type="dxa"/>
            <w:tcBorders>
              <w:top w:val="single" w:sz="8" w:space="0" w:color="auto"/>
              <w:left w:val="single" w:sz="8" w:space="0" w:color="auto"/>
              <w:bottom w:val="single" w:sz="8" w:space="0" w:color="auto"/>
              <w:right w:val="single" w:sz="8" w:space="0" w:color="auto"/>
            </w:tcBorders>
            <w:shd w:val="clear" w:color="000000" w:fill="FFC000"/>
            <w:noWrap/>
            <w:vAlign w:val="bottom"/>
            <w:hideMark/>
          </w:tcPr>
          <w:p w:rsidR="007A3751" w:rsidRDefault="007A3751">
            <w:pPr>
              <w:jc w:val="right"/>
              <w:rPr>
                <w:b/>
                <w:bCs/>
                <w:color w:val="000000"/>
              </w:rPr>
            </w:pPr>
            <w:r>
              <w:rPr>
                <w:b/>
                <w:bCs/>
                <w:color w:val="000000"/>
                <w:sz w:val="22"/>
                <w:szCs w:val="22"/>
              </w:rPr>
              <w:t>251.235,76</w:t>
            </w:r>
          </w:p>
        </w:tc>
      </w:tr>
      <w:tr w:rsidR="007A3751" w:rsidTr="00343E38">
        <w:trPr>
          <w:trHeight w:val="2100"/>
        </w:trPr>
        <w:tc>
          <w:tcPr>
            <w:tcW w:w="77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A3751" w:rsidRDefault="007A3751">
            <w:pPr>
              <w:rPr>
                <w:b/>
                <w:bCs/>
                <w:color w:val="000000"/>
              </w:rPr>
            </w:pPr>
            <w:r>
              <w:rPr>
                <w:b/>
                <w:bCs/>
                <w:color w:val="000000"/>
                <w:sz w:val="22"/>
                <w:szCs w:val="22"/>
              </w:rPr>
              <w:t> </w:t>
            </w:r>
          </w:p>
        </w:tc>
        <w:tc>
          <w:tcPr>
            <w:tcW w:w="4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A3751" w:rsidRDefault="007A3751">
            <w:pPr>
              <w:rPr>
                <w:color w:val="000000"/>
              </w:rPr>
            </w:pPr>
            <w:r>
              <w:rPr>
                <w:color w:val="000000"/>
                <w:sz w:val="22"/>
                <w:szCs w:val="22"/>
              </w:rPr>
              <w:t>Obuhvaća košnju, orezivanje i sakupljanje biološkog otpada s javnih zelenih površina, obnova, održavanje i njega drveća, ukrasnog grmlja i drugog bilja, popločenih i nasipanih površina u parku, opreme na dječjim igralištima i drugi poslovi potrebni za održavanje zelenih površina.</w:t>
            </w:r>
          </w:p>
        </w:tc>
        <w:tc>
          <w:tcPr>
            <w:tcW w:w="120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A3751" w:rsidRDefault="007A3751">
            <w:pPr>
              <w:jc w:val="center"/>
              <w:rPr>
                <w:b/>
                <w:bCs/>
                <w:color w:val="000000"/>
              </w:rPr>
            </w:pPr>
            <w:r>
              <w:rPr>
                <w:b/>
                <w:bCs/>
                <w:color w:val="000000"/>
                <w:sz w:val="22"/>
                <w:szCs w:val="22"/>
              </w:rPr>
              <w:t> </w:t>
            </w:r>
          </w:p>
        </w:tc>
        <w:tc>
          <w:tcPr>
            <w:tcW w:w="30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A3751" w:rsidRDefault="007A3751">
            <w:pPr>
              <w:jc w:val="center"/>
              <w:rPr>
                <w:b/>
                <w:bCs/>
                <w:color w:val="000000"/>
              </w:rPr>
            </w:pPr>
            <w:r>
              <w:rPr>
                <w:b/>
                <w:bCs/>
                <w:color w:val="000000"/>
                <w:sz w:val="22"/>
                <w:szCs w:val="22"/>
              </w:rPr>
              <w:t> </w:t>
            </w:r>
          </w:p>
        </w:tc>
        <w:tc>
          <w:tcPr>
            <w:tcW w:w="189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A3751" w:rsidRDefault="007A3751">
            <w:pPr>
              <w:rPr>
                <w:b/>
                <w:bCs/>
                <w:color w:val="000000"/>
              </w:rPr>
            </w:pPr>
            <w:r>
              <w:rPr>
                <w:b/>
                <w:bCs/>
                <w:color w:val="000000"/>
                <w:sz w:val="22"/>
                <w:szCs w:val="22"/>
              </w:rPr>
              <w:t> </w:t>
            </w:r>
          </w:p>
        </w:tc>
        <w:tc>
          <w:tcPr>
            <w:tcW w:w="180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A3751" w:rsidRDefault="007A3751">
            <w:pPr>
              <w:rPr>
                <w:b/>
                <w:bCs/>
                <w:color w:val="000000"/>
              </w:rPr>
            </w:pPr>
            <w:r>
              <w:rPr>
                <w:b/>
                <w:bCs/>
                <w:color w:val="000000"/>
                <w:sz w:val="22"/>
                <w:szCs w:val="22"/>
              </w:rPr>
              <w:t> </w:t>
            </w:r>
          </w:p>
        </w:tc>
        <w:tc>
          <w:tcPr>
            <w:tcW w:w="189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A3751" w:rsidRDefault="007A3751">
            <w:pPr>
              <w:rPr>
                <w:b/>
                <w:bCs/>
                <w:color w:val="000000"/>
              </w:rPr>
            </w:pPr>
            <w:r>
              <w:rPr>
                <w:b/>
                <w:bCs/>
                <w:color w:val="000000"/>
                <w:sz w:val="22"/>
                <w:szCs w:val="22"/>
              </w:rPr>
              <w:t> </w:t>
            </w:r>
          </w:p>
        </w:tc>
      </w:tr>
      <w:tr w:rsidR="007A3751" w:rsidTr="00343E38">
        <w:trPr>
          <w:trHeight w:val="2700"/>
        </w:trPr>
        <w:tc>
          <w:tcPr>
            <w:tcW w:w="779" w:type="dxa"/>
            <w:tcBorders>
              <w:top w:val="single" w:sz="4" w:space="0" w:color="8EA9DB"/>
              <w:left w:val="single" w:sz="4" w:space="0" w:color="auto"/>
              <w:bottom w:val="single" w:sz="4" w:space="0" w:color="auto"/>
              <w:right w:val="single" w:sz="4" w:space="0" w:color="auto"/>
            </w:tcBorders>
            <w:noWrap/>
            <w:vAlign w:val="bottom"/>
            <w:hideMark/>
          </w:tcPr>
          <w:p w:rsidR="007A3751" w:rsidRDefault="007A3751">
            <w:pPr>
              <w:rPr>
                <w:color w:val="000000"/>
              </w:rPr>
            </w:pPr>
            <w:r>
              <w:rPr>
                <w:color w:val="000000"/>
                <w:sz w:val="22"/>
                <w:szCs w:val="22"/>
              </w:rPr>
              <w:t>4.1.</w:t>
            </w:r>
          </w:p>
        </w:tc>
        <w:tc>
          <w:tcPr>
            <w:tcW w:w="4597" w:type="dxa"/>
            <w:tcBorders>
              <w:top w:val="single" w:sz="4" w:space="0" w:color="8EA9DB"/>
              <w:left w:val="single" w:sz="4" w:space="0" w:color="auto"/>
              <w:bottom w:val="single" w:sz="4" w:space="0" w:color="auto"/>
              <w:right w:val="single" w:sz="4" w:space="0" w:color="auto"/>
            </w:tcBorders>
            <w:noWrap/>
            <w:vAlign w:val="bottom"/>
            <w:hideMark/>
          </w:tcPr>
          <w:p w:rsidR="007A3751" w:rsidRDefault="007A3751">
            <w:pPr>
              <w:rPr>
                <w:color w:val="000000"/>
              </w:rPr>
            </w:pPr>
            <w:r>
              <w:rPr>
                <w:color w:val="000000"/>
                <w:sz w:val="22"/>
                <w:szCs w:val="22"/>
              </w:rPr>
              <w:t>Usluga održavanja zelenila na javnim površinama (košnja trave, orezivanje stabala, orezivanje živice, rezanje i utovar granja, sadnice cvijeća i reporo materijal)</w:t>
            </w:r>
          </w:p>
        </w:tc>
        <w:tc>
          <w:tcPr>
            <w:tcW w:w="1206" w:type="dxa"/>
            <w:tcBorders>
              <w:top w:val="single" w:sz="4" w:space="0" w:color="8EA9DB"/>
              <w:left w:val="single" w:sz="4" w:space="0" w:color="auto"/>
              <w:bottom w:val="single" w:sz="4" w:space="0" w:color="auto"/>
              <w:right w:val="single" w:sz="4" w:space="0" w:color="auto"/>
            </w:tcBorders>
            <w:noWrap/>
            <w:vAlign w:val="bottom"/>
            <w:hideMark/>
          </w:tcPr>
          <w:p w:rsidR="007A3751" w:rsidRDefault="007A3751">
            <w:pPr>
              <w:jc w:val="center"/>
              <w:rPr>
                <w:color w:val="000000"/>
              </w:rPr>
            </w:pPr>
            <w:r>
              <w:rPr>
                <w:color w:val="000000"/>
                <w:sz w:val="22"/>
                <w:szCs w:val="22"/>
              </w:rPr>
              <w:t>1514</w:t>
            </w:r>
          </w:p>
        </w:tc>
        <w:tc>
          <w:tcPr>
            <w:tcW w:w="3052" w:type="dxa"/>
            <w:tcBorders>
              <w:top w:val="single" w:sz="4" w:space="0" w:color="8EA9DB"/>
              <w:left w:val="single" w:sz="4" w:space="0" w:color="auto"/>
              <w:bottom w:val="single" w:sz="4" w:space="0" w:color="auto"/>
              <w:right w:val="single" w:sz="4" w:space="0" w:color="auto"/>
            </w:tcBorders>
            <w:noWrap/>
            <w:vAlign w:val="bottom"/>
            <w:hideMark/>
          </w:tcPr>
          <w:p w:rsidR="007A3751" w:rsidRDefault="007A3751">
            <w:pPr>
              <w:jc w:val="center"/>
              <w:rPr>
                <w:color w:val="000000"/>
              </w:rPr>
            </w:pPr>
            <w:r>
              <w:rPr>
                <w:color w:val="000000"/>
                <w:sz w:val="22"/>
                <w:szCs w:val="22"/>
              </w:rPr>
              <w:t>11 Opći prihodi i primici,40 Prihod od komunalne naknade i komunalnog doprinosa, 401 Komunalni doprinos,432 Šumski doprinos</w:t>
            </w:r>
          </w:p>
        </w:tc>
        <w:tc>
          <w:tcPr>
            <w:tcW w:w="1896" w:type="dxa"/>
            <w:tcBorders>
              <w:top w:val="single" w:sz="4" w:space="0" w:color="8EA9DB"/>
              <w:left w:val="single" w:sz="4" w:space="0" w:color="auto"/>
              <w:bottom w:val="single" w:sz="4" w:space="0" w:color="auto"/>
              <w:right w:val="single" w:sz="4" w:space="0" w:color="auto"/>
            </w:tcBorders>
            <w:noWrap/>
            <w:vAlign w:val="bottom"/>
            <w:hideMark/>
          </w:tcPr>
          <w:p w:rsidR="007A3751" w:rsidRDefault="007A3751">
            <w:pPr>
              <w:jc w:val="right"/>
              <w:rPr>
                <w:color w:val="000000"/>
              </w:rPr>
            </w:pPr>
            <w:r>
              <w:rPr>
                <w:color w:val="000000"/>
                <w:sz w:val="22"/>
                <w:szCs w:val="22"/>
              </w:rPr>
              <w:t>237.285,76</w:t>
            </w:r>
          </w:p>
        </w:tc>
        <w:tc>
          <w:tcPr>
            <w:tcW w:w="1809" w:type="dxa"/>
            <w:tcBorders>
              <w:top w:val="single" w:sz="4" w:space="0" w:color="8EA9DB"/>
              <w:left w:val="single" w:sz="4" w:space="0" w:color="auto"/>
              <w:bottom w:val="single" w:sz="4" w:space="0" w:color="auto"/>
              <w:right w:val="single" w:sz="4" w:space="0" w:color="auto"/>
            </w:tcBorders>
            <w:noWrap/>
            <w:vAlign w:val="bottom"/>
            <w:hideMark/>
          </w:tcPr>
          <w:p w:rsidR="007A3751" w:rsidRDefault="007A3751">
            <w:pPr>
              <w:jc w:val="right"/>
              <w:rPr>
                <w:color w:val="000000"/>
              </w:rPr>
            </w:pPr>
            <w:r>
              <w:rPr>
                <w:color w:val="000000"/>
                <w:sz w:val="22"/>
                <w:szCs w:val="22"/>
              </w:rPr>
              <w:t>42.933,22</w:t>
            </w:r>
          </w:p>
        </w:tc>
        <w:tc>
          <w:tcPr>
            <w:tcW w:w="1896" w:type="dxa"/>
            <w:tcBorders>
              <w:top w:val="single" w:sz="4" w:space="0" w:color="8EA9DB"/>
              <w:left w:val="single" w:sz="4" w:space="0" w:color="auto"/>
              <w:bottom w:val="single" w:sz="4" w:space="0" w:color="auto"/>
              <w:right w:val="single" w:sz="4" w:space="0" w:color="auto"/>
            </w:tcBorders>
            <w:noWrap/>
            <w:vAlign w:val="bottom"/>
            <w:hideMark/>
          </w:tcPr>
          <w:p w:rsidR="007A3751" w:rsidRDefault="007A3751">
            <w:pPr>
              <w:jc w:val="right"/>
              <w:rPr>
                <w:color w:val="000000"/>
              </w:rPr>
            </w:pPr>
            <w:r>
              <w:rPr>
                <w:color w:val="000000"/>
                <w:sz w:val="22"/>
                <w:szCs w:val="22"/>
              </w:rPr>
              <w:t>237.285,76</w:t>
            </w:r>
          </w:p>
        </w:tc>
      </w:tr>
      <w:tr w:rsidR="007A3751" w:rsidTr="00343E38">
        <w:trPr>
          <w:trHeight w:val="900"/>
        </w:trPr>
        <w:tc>
          <w:tcPr>
            <w:tcW w:w="779"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7A3751" w:rsidRDefault="007A3751">
            <w:pPr>
              <w:rPr>
                <w:color w:val="000000"/>
              </w:rPr>
            </w:pPr>
            <w:r>
              <w:rPr>
                <w:color w:val="000000"/>
                <w:sz w:val="22"/>
                <w:szCs w:val="22"/>
              </w:rPr>
              <w:lastRenderedPageBreak/>
              <w:t>4.2.</w:t>
            </w:r>
          </w:p>
        </w:tc>
        <w:tc>
          <w:tcPr>
            <w:tcW w:w="4597"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7A3751" w:rsidRDefault="007A3751">
            <w:pPr>
              <w:rPr>
                <w:color w:val="000000"/>
              </w:rPr>
            </w:pPr>
            <w:r>
              <w:rPr>
                <w:color w:val="000000"/>
                <w:sz w:val="22"/>
                <w:szCs w:val="22"/>
              </w:rPr>
              <w:t>Održavanje drvoreda - orezivanje drvoreda, odvoz i zbrinjavanje drvnih ostataka u ulici Stjepana Radića</w:t>
            </w:r>
          </w:p>
        </w:tc>
        <w:tc>
          <w:tcPr>
            <w:tcW w:w="1206"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7A3751" w:rsidRDefault="007A3751">
            <w:pPr>
              <w:jc w:val="center"/>
              <w:rPr>
                <w:color w:val="000000"/>
              </w:rPr>
            </w:pPr>
            <w:r>
              <w:rPr>
                <w:color w:val="000000"/>
                <w:sz w:val="22"/>
                <w:szCs w:val="22"/>
              </w:rPr>
              <w:t>1533</w:t>
            </w:r>
          </w:p>
        </w:tc>
        <w:tc>
          <w:tcPr>
            <w:tcW w:w="3052"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7A3751" w:rsidRDefault="007A3751">
            <w:pPr>
              <w:jc w:val="center"/>
              <w:rPr>
                <w:color w:val="000000"/>
              </w:rPr>
            </w:pPr>
            <w:r>
              <w:rPr>
                <w:color w:val="000000"/>
                <w:sz w:val="22"/>
                <w:szCs w:val="22"/>
              </w:rPr>
              <w:t>11 Opći prihodi i primici, 432 Šumski doprinos</w:t>
            </w:r>
          </w:p>
        </w:tc>
        <w:tc>
          <w:tcPr>
            <w:tcW w:w="1896"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7A3751" w:rsidRDefault="007A3751">
            <w:pPr>
              <w:jc w:val="right"/>
              <w:rPr>
                <w:color w:val="000000"/>
              </w:rPr>
            </w:pPr>
            <w:r>
              <w:rPr>
                <w:color w:val="000000"/>
                <w:sz w:val="22"/>
                <w:szCs w:val="22"/>
              </w:rPr>
              <w:t>8.500,00</w:t>
            </w:r>
          </w:p>
        </w:tc>
        <w:tc>
          <w:tcPr>
            <w:tcW w:w="1809"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7A3751" w:rsidRDefault="007A3751">
            <w:pPr>
              <w:jc w:val="right"/>
              <w:rPr>
                <w:color w:val="000000"/>
              </w:rPr>
            </w:pPr>
            <w:r>
              <w:rPr>
                <w:color w:val="000000"/>
                <w:sz w:val="22"/>
                <w:szCs w:val="22"/>
              </w:rPr>
              <w:t>0,00</w:t>
            </w:r>
          </w:p>
        </w:tc>
        <w:tc>
          <w:tcPr>
            <w:tcW w:w="1896"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7A3751" w:rsidRDefault="007A3751">
            <w:pPr>
              <w:jc w:val="right"/>
              <w:rPr>
                <w:color w:val="000000"/>
              </w:rPr>
            </w:pPr>
            <w:r>
              <w:rPr>
                <w:color w:val="000000"/>
                <w:sz w:val="22"/>
                <w:szCs w:val="22"/>
              </w:rPr>
              <w:t>3.250,00</w:t>
            </w:r>
          </w:p>
        </w:tc>
      </w:tr>
      <w:tr w:rsidR="007A3751" w:rsidTr="00343E38">
        <w:trPr>
          <w:trHeight w:val="600"/>
        </w:trPr>
        <w:tc>
          <w:tcPr>
            <w:tcW w:w="779" w:type="dxa"/>
            <w:tcBorders>
              <w:top w:val="single" w:sz="4" w:space="0" w:color="auto"/>
              <w:left w:val="single" w:sz="4" w:space="0" w:color="auto"/>
              <w:bottom w:val="single" w:sz="4" w:space="0" w:color="auto"/>
              <w:right w:val="single" w:sz="4" w:space="0" w:color="auto"/>
            </w:tcBorders>
            <w:noWrap/>
            <w:vAlign w:val="bottom"/>
            <w:hideMark/>
          </w:tcPr>
          <w:p w:rsidR="007A3751" w:rsidRDefault="007A3751">
            <w:pPr>
              <w:rPr>
                <w:color w:val="000000"/>
              </w:rPr>
            </w:pPr>
            <w:r>
              <w:rPr>
                <w:color w:val="000000"/>
                <w:sz w:val="22"/>
                <w:szCs w:val="22"/>
              </w:rPr>
              <w:t>4.3.</w:t>
            </w:r>
          </w:p>
        </w:tc>
        <w:tc>
          <w:tcPr>
            <w:tcW w:w="4597" w:type="dxa"/>
            <w:tcBorders>
              <w:top w:val="single" w:sz="4" w:space="0" w:color="auto"/>
              <w:left w:val="single" w:sz="4" w:space="0" w:color="auto"/>
              <w:bottom w:val="single" w:sz="4" w:space="0" w:color="auto"/>
              <w:right w:val="single" w:sz="4" w:space="0" w:color="auto"/>
            </w:tcBorders>
            <w:noWrap/>
            <w:vAlign w:val="bottom"/>
            <w:hideMark/>
          </w:tcPr>
          <w:p w:rsidR="007A3751" w:rsidRDefault="007A3751">
            <w:pPr>
              <w:rPr>
                <w:color w:val="000000"/>
              </w:rPr>
            </w:pPr>
            <w:r>
              <w:rPr>
                <w:color w:val="000000"/>
                <w:sz w:val="22"/>
                <w:szCs w:val="22"/>
              </w:rPr>
              <w:t>Uklanjanje panjeva piljenjem</w:t>
            </w:r>
          </w:p>
        </w:tc>
        <w:tc>
          <w:tcPr>
            <w:tcW w:w="1206" w:type="dxa"/>
            <w:tcBorders>
              <w:top w:val="single" w:sz="4" w:space="0" w:color="auto"/>
              <w:left w:val="single" w:sz="4" w:space="0" w:color="auto"/>
              <w:bottom w:val="single" w:sz="4" w:space="0" w:color="auto"/>
              <w:right w:val="single" w:sz="4" w:space="0" w:color="auto"/>
            </w:tcBorders>
            <w:noWrap/>
            <w:vAlign w:val="bottom"/>
            <w:hideMark/>
          </w:tcPr>
          <w:p w:rsidR="007A3751" w:rsidRDefault="007A3751">
            <w:pPr>
              <w:jc w:val="center"/>
              <w:rPr>
                <w:color w:val="000000"/>
              </w:rPr>
            </w:pPr>
            <w:r>
              <w:rPr>
                <w:color w:val="000000"/>
                <w:sz w:val="22"/>
                <w:szCs w:val="22"/>
              </w:rPr>
              <w:t>1568</w:t>
            </w:r>
          </w:p>
        </w:tc>
        <w:tc>
          <w:tcPr>
            <w:tcW w:w="3052" w:type="dxa"/>
            <w:tcBorders>
              <w:top w:val="single" w:sz="4" w:space="0" w:color="auto"/>
              <w:left w:val="single" w:sz="4" w:space="0" w:color="auto"/>
              <w:bottom w:val="single" w:sz="4" w:space="0" w:color="auto"/>
              <w:right w:val="single" w:sz="4" w:space="0" w:color="auto"/>
            </w:tcBorders>
            <w:noWrap/>
            <w:vAlign w:val="bottom"/>
            <w:hideMark/>
          </w:tcPr>
          <w:p w:rsidR="007A3751" w:rsidRDefault="007A3751">
            <w:pPr>
              <w:jc w:val="center"/>
              <w:rPr>
                <w:color w:val="000000"/>
              </w:rPr>
            </w:pPr>
            <w:r>
              <w:rPr>
                <w:color w:val="000000"/>
                <w:sz w:val="22"/>
                <w:szCs w:val="22"/>
              </w:rPr>
              <w:t>11 Opći prihodi i primici</w:t>
            </w:r>
          </w:p>
        </w:tc>
        <w:tc>
          <w:tcPr>
            <w:tcW w:w="1896" w:type="dxa"/>
            <w:tcBorders>
              <w:top w:val="single" w:sz="4" w:space="0" w:color="auto"/>
              <w:left w:val="single" w:sz="4" w:space="0" w:color="auto"/>
              <w:bottom w:val="single" w:sz="4" w:space="0" w:color="auto"/>
              <w:right w:val="single" w:sz="4" w:space="0" w:color="auto"/>
            </w:tcBorders>
            <w:noWrap/>
            <w:vAlign w:val="bottom"/>
            <w:hideMark/>
          </w:tcPr>
          <w:p w:rsidR="007A3751" w:rsidRDefault="007A3751">
            <w:pPr>
              <w:jc w:val="right"/>
              <w:rPr>
                <w:color w:val="000000"/>
              </w:rPr>
            </w:pPr>
            <w:r>
              <w:rPr>
                <w:color w:val="000000"/>
                <w:sz w:val="22"/>
                <w:szCs w:val="22"/>
              </w:rPr>
              <w:t>3.500,00</w:t>
            </w:r>
          </w:p>
        </w:tc>
        <w:tc>
          <w:tcPr>
            <w:tcW w:w="1809" w:type="dxa"/>
            <w:tcBorders>
              <w:top w:val="single" w:sz="4" w:space="0" w:color="auto"/>
              <w:left w:val="single" w:sz="4" w:space="0" w:color="auto"/>
              <w:bottom w:val="single" w:sz="4" w:space="0" w:color="auto"/>
              <w:right w:val="single" w:sz="4" w:space="0" w:color="auto"/>
            </w:tcBorders>
            <w:noWrap/>
            <w:vAlign w:val="bottom"/>
            <w:hideMark/>
          </w:tcPr>
          <w:p w:rsidR="007A3751" w:rsidRDefault="007A3751">
            <w:pPr>
              <w:jc w:val="right"/>
              <w:rPr>
                <w:color w:val="000000"/>
              </w:rPr>
            </w:pPr>
            <w:r>
              <w:rPr>
                <w:color w:val="000000"/>
                <w:sz w:val="22"/>
                <w:szCs w:val="22"/>
              </w:rPr>
              <w:t>0,00</w:t>
            </w:r>
          </w:p>
        </w:tc>
        <w:tc>
          <w:tcPr>
            <w:tcW w:w="1896" w:type="dxa"/>
            <w:tcBorders>
              <w:top w:val="single" w:sz="4" w:space="0" w:color="auto"/>
              <w:left w:val="single" w:sz="4" w:space="0" w:color="auto"/>
              <w:bottom w:val="single" w:sz="4" w:space="0" w:color="auto"/>
              <w:right w:val="single" w:sz="4" w:space="0" w:color="auto"/>
            </w:tcBorders>
            <w:noWrap/>
            <w:vAlign w:val="bottom"/>
            <w:hideMark/>
          </w:tcPr>
          <w:p w:rsidR="007A3751" w:rsidRDefault="007A3751">
            <w:pPr>
              <w:jc w:val="right"/>
              <w:rPr>
                <w:color w:val="000000"/>
              </w:rPr>
            </w:pPr>
            <w:r>
              <w:rPr>
                <w:color w:val="000000"/>
                <w:sz w:val="22"/>
                <w:szCs w:val="22"/>
              </w:rPr>
              <w:t>0,00</w:t>
            </w:r>
          </w:p>
        </w:tc>
      </w:tr>
      <w:tr w:rsidR="007A3751" w:rsidTr="00343E38">
        <w:trPr>
          <w:trHeight w:val="600"/>
        </w:trPr>
        <w:tc>
          <w:tcPr>
            <w:tcW w:w="779"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7A3751" w:rsidRDefault="007A3751">
            <w:pPr>
              <w:rPr>
                <w:color w:val="000000"/>
              </w:rPr>
            </w:pPr>
            <w:r>
              <w:rPr>
                <w:color w:val="000000"/>
                <w:sz w:val="22"/>
                <w:szCs w:val="22"/>
              </w:rPr>
              <w:t>4.4.</w:t>
            </w:r>
          </w:p>
        </w:tc>
        <w:tc>
          <w:tcPr>
            <w:tcW w:w="4597"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7A3751" w:rsidRDefault="007A3751">
            <w:pPr>
              <w:rPr>
                <w:color w:val="000000"/>
              </w:rPr>
            </w:pPr>
            <w:r>
              <w:rPr>
                <w:color w:val="000000"/>
                <w:sz w:val="22"/>
                <w:szCs w:val="22"/>
              </w:rPr>
              <w:t>Održavanje napuštenih i zaraslih parcela</w:t>
            </w:r>
          </w:p>
        </w:tc>
        <w:tc>
          <w:tcPr>
            <w:tcW w:w="1206"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7A3751" w:rsidRDefault="007A3751">
            <w:pPr>
              <w:jc w:val="center"/>
              <w:rPr>
                <w:color w:val="000000"/>
              </w:rPr>
            </w:pPr>
            <w:r>
              <w:rPr>
                <w:color w:val="000000"/>
                <w:sz w:val="22"/>
                <w:szCs w:val="22"/>
              </w:rPr>
              <w:t>1658</w:t>
            </w:r>
          </w:p>
        </w:tc>
        <w:tc>
          <w:tcPr>
            <w:tcW w:w="3052"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7A3751" w:rsidRDefault="007A3751">
            <w:pPr>
              <w:jc w:val="center"/>
              <w:rPr>
                <w:color w:val="000000"/>
              </w:rPr>
            </w:pPr>
            <w:r>
              <w:rPr>
                <w:color w:val="000000"/>
                <w:sz w:val="22"/>
                <w:szCs w:val="22"/>
              </w:rPr>
              <w:t>11 Opći prihodi i primici</w:t>
            </w:r>
          </w:p>
        </w:tc>
        <w:tc>
          <w:tcPr>
            <w:tcW w:w="1896"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7A3751" w:rsidRDefault="007A3751">
            <w:pPr>
              <w:jc w:val="right"/>
              <w:rPr>
                <w:color w:val="000000"/>
              </w:rPr>
            </w:pPr>
            <w:r>
              <w:rPr>
                <w:color w:val="000000"/>
                <w:sz w:val="22"/>
                <w:szCs w:val="22"/>
              </w:rPr>
              <w:t>1.500,00</w:t>
            </w:r>
          </w:p>
        </w:tc>
        <w:tc>
          <w:tcPr>
            <w:tcW w:w="1809"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7A3751" w:rsidRDefault="007A3751">
            <w:pPr>
              <w:jc w:val="right"/>
              <w:rPr>
                <w:color w:val="000000"/>
              </w:rPr>
            </w:pPr>
            <w:r>
              <w:rPr>
                <w:color w:val="000000"/>
                <w:sz w:val="22"/>
                <w:szCs w:val="22"/>
              </w:rPr>
              <w:t>0,00</w:t>
            </w:r>
          </w:p>
        </w:tc>
        <w:tc>
          <w:tcPr>
            <w:tcW w:w="1896"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7A3751" w:rsidRDefault="007A3751">
            <w:pPr>
              <w:jc w:val="right"/>
              <w:rPr>
                <w:color w:val="000000"/>
              </w:rPr>
            </w:pPr>
            <w:r>
              <w:rPr>
                <w:color w:val="000000"/>
                <w:sz w:val="22"/>
                <w:szCs w:val="22"/>
              </w:rPr>
              <w:t>0,00</w:t>
            </w:r>
          </w:p>
        </w:tc>
      </w:tr>
      <w:tr w:rsidR="007A3751" w:rsidTr="00343E38">
        <w:trPr>
          <w:trHeight w:val="1500"/>
        </w:trPr>
        <w:tc>
          <w:tcPr>
            <w:tcW w:w="779" w:type="dxa"/>
            <w:tcBorders>
              <w:top w:val="single" w:sz="4" w:space="0" w:color="auto"/>
              <w:left w:val="single" w:sz="4" w:space="0" w:color="auto"/>
              <w:bottom w:val="single" w:sz="4" w:space="0" w:color="auto"/>
              <w:right w:val="single" w:sz="4" w:space="0" w:color="auto"/>
            </w:tcBorders>
            <w:noWrap/>
            <w:vAlign w:val="bottom"/>
            <w:hideMark/>
          </w:tcPr>
          <w:p w:rsidR="007A3751" w:rsidRDefault="007A3751">
            <w:pPr>
              <w:rPr>
                <w:color w:val="000000"/>
              </w:rPr>
            </w:pPr>
            <w:r>
              <w:rPr>
                <w:color w:val="000000"/>
                <w:sz w:val="22"/>
                <w:szCs w:val="22"/>
              </w:rPr>
              <w:t>4.5.</w:t>
            </w:r>
          </w:p>
        </w:tc>
        <w:tc>
          <w:tcPr>
            <w:tcW w:w="4597" w:type="dxa"/>
            <w:tcBorders>
              <w:top w:val="single" w:sz="4" w:space="0" w:color="auto"/>
              <w:left w:val="single" w:sz="4" w:space="0" w:color="auto"/>
              <w:bottom w:val="single" w:sz="4" w:space="0" w:color="auto"/>
              <w:right w:val="single" w:sz="4" w:space="0" w:color="auto"/>
            </w:tcBorders>
            <w:noWrap/>
            <w:vAlign w:val="bottom"/>
            <w:hideMark/>
          </w:tcPr>
          <w:p w:rsidR="007A3751" w:rsidRDefault="007A3751">
            <w:pPr>
              <w:rPr>
                <w:color w:val="000000"/>
              </w:rPr>
            </w:pPr>
            <w:r>
              <w:rPr>
                <w:color w:val="000000"/>
                <w:sz w:val="22"/>
                <w:szCs w:val="22"/>
              </w:rPr>
              <w:t>Održavanje dječjih igrališta</w:t>
            </w:r>
          </w:p>
        </w:tc>
        <w:tc>
          <w:tcPr>
            <w:tcW w:w="1206" w:type="dxa"/>
            <w:tcBorders>
              <w:top w:val="single" w:sz="4" w:space="0" w:color="auto"/>
              <w:left w:val="single" w:sz="4" w:space="0" w:color="auto"/>
              <w:bottom w:val="single" w:sz="4" w:space="0" w:color="auto"/>
              <w:right w:val="single" w:sz="4" w:space="0" w:color="auto"/>
            </w:tcBorders>
            <w:noWrap/>
            <w:vAlign w:val="bottom"/>
            <w:hideMark/>
          </w:tcPr>
          <w:p w:rsidR="007A3751" w:rsidRDefault="007A3751">
            <w:pPr>
              <w:jc w:val="center"/>
              <w:rPr>
                <w:color w:val="000000"/>
              </w:rPr>
            </w:pPr>
            <w:r>
              <w:rPr>
                <w:color w:val="000000"/>
                <w:sz w:val="22"/>
                <w:szCs w:val="22"/>
              </w:rPr>
              <w:t>1534</w:t>
            </w:r>
          </w:p>
        </w:tc>
        <w:tc>
          <w:tcPr>
            <w:tcW w:w="3052" w:type="dxa"/>
            <w:tcBorders>
              <w:top w:val="single" w:sz="4" w:space="0" w:color="auto"/>
              <w:left w:val="single" w:sz="4" w:space="0" w:color="auto"/>
              <w:bottom w:val="single" w:sz="4" w:space="0" w:color="auto"/>
              <w:right w:val="single" w:sz="4" w:space="0" w:color="auto"/>
            </w:tcBorders>
            <w:noWrap/>
            <w:vAlign w:val="bottom"/>
            <w:hideMark/>
          </w:tcPr>
          <w:p w:rsidR="007A3751" w:rsidRDefault="007A3751">
            <w:pPr>
              <w:jc w:val="center"/>
              <w:rPr>
                <w:color w:val="000000"/>
              </w:rPr>
            </w:pPr>
            <w:r>
              <w:rPr>
                <w:color w:val="000000"/>
                <w:sz w:val="22"/>
                <w:szCs w:val="22"/>
              </w:rPr>
              <w:t>40 Prihod od komunalne naknade i komunalnog doprinosa</w:t>
            </w:r>
          </w:p>
        </w:tc>
        <w:tc>
          <w:tcPr>
            <w:tcW w:w="1896" w:type="dxa"/>
            <w:tcBorders>
              <w:top w:val="single" w:sz="4" w:space="0" w:color="auto"/>
              <w:left w:val="single" w:sz="4" w:space="0" w:color="auto"/>
              <w:bottom w:val="single" w:sz="4" w:space="0" w:color="auto"/>
              <w:right w:val="single" w:sz="4" w:space="0" w:color="auto"/>
            </w:tcBorders>
            <w:noWrap/>
            <w:vAlign w:val="bottom"/>
            <w:hideMark/>
          </w:tcPr>
          <w:p w:rsidR="007A3751" w:rsidRDefault="007A3751">
            <w:pPr>
              <w:jc w:val="right"/>
              <w:rPr>
                <w:color w:val="000000"/>
              </w:rPr>
            </w:pPr>
            <w:r>
              <w:rPr>
                <w:color w:val="000000"/>
                <w:sz w:val="22"/>
                <w:szCs w:val="22"/>
              </w:rPr>
              <w:t>4.500,00</w:t>
            </w:r>
          </w:p>
        </w:tc>
        <w:tc>
          <w:tcPr>
            <w:tcW w:w="1809" w:type="dxa"/>
            <w:tcBorders>
              <w:top w:val="single" w:sz="4" w:space="0" w:color="auto"/>
              <w:left w:val="single" w:sz="4" w:space="0" w:color="auto"/>
              <w:bottom w:val="single" w:sz="4" w:space="0" w:color="auto"/>
              <w:right w:val="single" w:sz="4" w:space="0" w:color="auto"/>
            </w:tcBorders>
            <w:noWrap/>
            <w:vAlign w:val="bottom"/>
            <w:hideMark/>
          </w:tcPr>
          <w:p w:rsidR="007A3751" w:rsidRDefault="007A3751">
            <w:pPr>
              <w:jc w:val="right"/>
              <w:rPr>
                <w:color w:val="000000"/>
              </w:rPr>
            </w:pPr>
            <w:r>
              <w:rPr>
                <w:color w:val="000000"/>
                <w:sz w:val="22"/>
                <w:szCs w:val="22"/>
              </w:rPr>
              <w:t>278,50</w:t>
            </w:r>
          </w:p>
        </w:tc>
        <w:tc>
          <w:tcPr>
            <w:tcW w:w="1896" w:type="dxa"/>
            <w:tcBorders>
              <w:top w:val="single" w:sz="4" w:space="0" w:color="auto"/>
              <w:left w:val="single" w:sz="4" w:space="0" w:color="auto"/>
              <w:bottom w:val="single" w:sz="4" w:space="0" w:color="auto"/>
              <w:right w:val="single" w:sz="4" w:space="0" w:color="auto"/>
            </w:tcBorders>
            <w:noWrap/>
            <w:vAlign w:val="bottom"/>
            <w:hideMark/>
          </w:tcPr>
          <w:p w:rsidR="007A3751" w:rsidRDefault="007A3751">
            <w:pPr>
              <w:jc w:val="right"/>
              <w:rPr>
                <w:color w:val="000000"/>
              </w:rPr>
            </w:pPr>
            <w:r>
              <w:rPr>
                <w:color w:val="000000"/>
                <w:sz w:val="22"/>
                <w:szCs w:val="22"/>
              </w:rPr>
              <w:t>2.500,00</w:t>
            </w:r>
          </w:p>
        </w:tc>
      </w:tr>
      <w:tr w:rsidR="007A3751" w:rsidTr="00343E38">
        <w:trPr>
          <w:trHeight w:val="1500"/>
        </w:trPr>
        <w:tc>
          <w:tcPr>
            <w:tcW w:w="779"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7A3751" w:rsidRDefault="007A3751">
            <w:pPr>
              <w:rPr>
                <w:color w:val="000000"/>
              </w:rPr>
            </w:pPr>
            <w:r>
              <w:rPr>
                <w:color w:val="000000"/>
                <w:sz w:val="22"/>
                <w:szCs w:val="22"/>
              </w:rPr>
              <w:t>4.6.</w:t>
            </w:r>
          </w:p>
        </w:tc>
        <w:tc>
          <w:tcPr>
            <w:tcW w:w="4597"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7A3751" w:rsidRDefault="007A3751">
            <w:pPr>
              <w:rPr>
                <w:color w:val="000000"/>
              </w:rPr>
            </w:pPr>
            <w:r>
              <w:rPr>
                <w:color w:val="000000"/>
                <w:sz w:val="22"/>
                <w:szCs w:val="22"/>
              </w:rPr>
              <w:t>Održavanje i popravak klupa</w:t>
            </w:r>
          </w:p>
        </w:tc>
        <w:tc>
          <w:tcPr>
            <w:tcW w:w="1206"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7A3751" w:rsidRDefault="007A3751">
            <w:pPr>
              <w:jc w:val="center"/>
              <w:rPr>
                <w:color w:val="000000"/>
              </w:rPr>
            </w:pPr>
            <w:r>
              <w:rPr>
                <w:color w:val="000000"/>
                <w:sz w:val="22"/>
                <w:szCs w:val="22"/>
              </w:rPr>
              <w:t>1535</w:t>
            </w:r>
          </w:p>
        </w:tc>
        <w:tc>
          <w:tcPr>
            <w:tcW w:w="3052"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7A3751" w:rsidRDefault="007A3751">
            <w:pPr>
              <w:jc w:val="center"/>
              <w:rPr>
                <w:color w:val="000000"/>
              </w:rPr>
            </w:pPr>
            <w:r>
              <w:rPr>
                <w:color w:val="000000"/>
                <w:sz w:val="22"/>
                <w:szCs w:val="22"/>
              </w:rPr>
              <w:t>40 Prihod od komunalne naknade i komunalnog doprinosa</w:t>
            </w:r>
          </w:p>
        </w:tc>
        <w:tc>
          <w:tcPr>
            <w:tcW w:w="1896"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7A3751" w:rsidRDefault="007A3751">
            <w:pPr>
              <w:jc w:val="right"/>
              <w:rPr>
                <w:color w:val="000000"/>
              </w:rPr>
            </w:pPr>
            <w:r>
              <w:rPr>
                <w:color w:val="000000"/>
                <w:sz w:val="22"/>
                <w:szCs w:val="22"/>
              </w:rPr>
              <w:t>900,00</w:t>
            </w:r>
          </w:p>
        </w:tc>
        <w:tc>
          <w:tcPr>
            <w:tcW w:w="1809"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7A3751" w:rsidRDefault="007A3751">
            <w:pPr>
              <w:jc w:val="right"/>
              <w:rPr>
                <w:color w:val="000000"/>
              </w:rPr>
            </w:pPr>
            <w:r>
              <w:rPr>
                <w:color w:val="000000"/>
                <w:sz w:val="22"/>
                <w:szCs w:val="22"/>
              </w:rPr>
              <w:t>0,00</w:t>
            </w:r>
          </w:p>
        </w:tc>
        <w:tc>
          <w:tcPr>
            <w:tcW w:w="1896"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7A3751" w:rsidRDefault="007A3751">
            <w:pPr>
              <w:jc w:val="right"/>
              <w:rPr>
                <w:color w:val="000000"/>
              </w:rPr>
            </w:pPr>
            <w:r>
              <w:rPr>
                <w:color w:val="000000"/>
                <w:sz w:val="22"/>
                <w:szCs w:val="22"/>
              </w:rPr>
              <w:t>2.100,00</w:t>
            </w:r>
          </w:p>
        </w:tc>
      </w:tr>
      <w:tr w:rsidR="007A3751" w:rsidTr="00343E38">
        <w:trPr>
          <w:trHeight w:val="1800"/>
        </w:trPr>
        <w:tc>
          <w:tcPr>
            <w:tcW w:w="779" w:type="dxa"/>
            <w:tcBorders>
              <w:top w:val="single" w:sz="4" w:space="0" w:color="auto"/>
              <w:left w:val="single" w:sz="4" w:space="0" w:color="auto"/>
              <w:bottom w:val="single" w:sz="4" w:space="0" w:color="auto"/>
              <w:right w:val="single" w:sz="4" w:space="0" w:color="auto"/>
            </w:tcBorders>
            <w:noWrap/>
            <w:vAlign w:val="bottom"/>
            <w:hideMark/>
          </w:tcPr>
          <w:p w:rsidR="007A3751" w:rsidRDefault="007A3751">
            <w:pPr>
              <w:rPr>
                <w:color w:val="000000"/>
              </w:rPr>
            </w:pPr>
            <w:r>
              <w:rPr>
                <w:color w:val="000000"/>
                <w:sz w:val="22"/>
                <w:szCs w:val="22"/>
              </w:rPr>
              <w:t>4.7.</w:t>
            </w:r>
          </w:p>
        </w:tc>
        <w:tc>
          <w:tcPr>
            <w:tcW w:w="4597" w:type="dxa"/>
            <w:tcBorders>
              <w:top w:val="single" w:sz="4" w:space="0" w:color="8EA9DB"/>
              <w:left w:val="single" w:sz="4" w:space="0" w:color="auto"/>
              <w:bottom w:val="single" w:sz="4" w:space="0" w:color="auto"/>
              <w:right w:val="single" w:sz="4" w:space="0" w:color="auto"/>
            </w:tcBorders>
            <w:noWrap/>
            <w:vAlign w:val="bottom"/>
            <w:hideMark/>
          </w:tcPr>
          <w:p w:rsidR="007A3751" w:rsidRDefault="007A3751">
            <w:pPr>
              <w:rPr>
                <w:color w:val="000000"/>
              </w:rPr>
            </w:pPr>
            <w:r>
              <w:rPr>
                <w:color w:val="000000"/>
                <w:sz w:val="22"/>
                <w:szCs w:val="22"/>
              </w:rPr>
              <w:t xml:space="preserve">Ostali radovi i materijal, prijevoz, alat </w:t>
            </w:r>
          </w:p>
        </w:tc>
        <w:tc>
          <w:tcPr>
            <w:tcW w:w="1206" w:type="dxa"/>
            <w:tcBorders>
              <w:top w:val="single" w:sz="4" w:space="0" w:color="auto"/>
              <w:left w:val="single" w:sz="4" w:space="0" w:color="auto"/>
              <w:bottom w:val="single" w:sz="4" w:space="0" w:color="auto"/>
              <w:right w:val="single" w:sz="4" w:space="0" w:color="auto"/>
            </w:tcBorders>
            <w:noWrap/>
            <w:vAlign w:val="bottom"/>
            <w:hideMark/>
          </w:tcPr>
          <w:p w:rsidR="007A3751" w:rsidRDefault="007A3751">
            <w:pPr>
              <w:jc w:val="center"/>
              <w:rPr>
                <w:color w:val="000000"/>
              </w:rPr>
            </w:pPr>
            <w:r>
              <w:rPr>
                <w:color w:val="000000"/>
                <w:sz w:val="22"/>
                <w:szCs w:val="22"/>
              </w:rPr>
              <w:t>1536</w:t>
            </w:r>
          </w:p>
        </w:tc>
        <w:tc>
          <w:tcPr>
            <w:tcW w:w="3052" w:type="dxa"/>
            <w:tcBorders>
              <w:top w:val="single" w:sz="4" w:space="0" w:color="auto"/>
              <w:left w:val="single" w:sz="4" w:space="0" w:color="auto"/>
              <w:bottom w:val="single" w:sz="4" w:space="0" w:color="auto"/>
              <w:right w:val="single" w:sz="4" w:space="0" w:color="auto"/>
            </w:tcBorders>
            <w:noWrap/>
            <w:vAlign w:val="bottom"/>
            <w:hideMark/>
          </w:tcPr>
          <w:p w:rsidR="007A3751" w:rsidRDefault="007A3751">
            <w:pPr>
              <w:jc w:val="center"/>
              <w:rPr>
                <w:color w:val="000000"/>
              </w:rPr>
            </w:pPr>
            <w:r>
              <w:rPr>
                <w:color w:val="000000"/>
                <w:sz w:val="22"/>
                <w:szCs w:val="22"/>
              </w:rPr>
              <w:t>11 Opći prihodi i primici,40 Prihod od komunalne naknade i komunalnog doprinosa</w:t>
            </w:r>
          </w:p>
        </w:tc>
        <w:tc>
          <w:tcPr>
            <w:tcW w:w="1896" w:type="dxa"/>
            <w:tcBorders>
              <w:top w:val="single" w:sz="4" w:space="0" w:color="auto"/>
              <w:left w:val="single" w:sz="4" w:space="0" w:color="auto"/>
              <w:bottom w:val="single" w:sz="4" w:space="0" w:color="auto"/>
              <w:right w:val="single" w:sz="4" w:space="0" w:color="auto"/>
            </w:tcBorders>
            <w:noWrap/>
            <w:vAlign w:val="bottom"/>
            <w:hideMark/>
          </w:tcPr>
          <w:p w:rsidR="007A3751" w:rsidRDefault="007A3751">
            <w:pPr>
              <w:jc w:val="right"/>
              <w:rPr>
                <w:color w:val="000000"/>
              </w:rPr>
            </w:pPr>
            <w:r>
              <w:rPr>
                <w:color w:val="000000"/>
                <w:sz w:val="22"/>
                <w:szCs w:val="22"/>
              </w:rPr>
              <w:t>3.150,00</w:t>
            </w:r>
          </w:p>
        </w:tc>
        <w:tc>
          <w:tcPr>
            <w:tcW w:w="1809" w:type="dxa"/>
            <w:tcBorders>
              <w:top w:val="single" w:sz="4" w:space="0" w:color="auto"/>
              <w:left w:val="single" w:sz="4" w:space="0" w:color="auto"/>
              <w:bottom w:val="single" w:sz="4" w:space="0" w:color="auto"/>
              <w:right w:val="single" w:sz="4" w:space="0" w:color="auto"/>
            </w:tcBorders>
            <w:noWrap/>
            <w:vAlign w:val="bottom"/>
            <w:hideMark/>
          </w:tcPr>
          <w:p w:rsidR="007A3751" w:rsidRDefault="007A3751">
            <w:pPr>
              <w:jc w:val="right"/>
              <w:rPr>
                <w:color w:val="000000"/>
              </w:rPr>
            </w:pPr>
            <w:r>
              <w:rPr>
                <w:color w:val="000000"/>
                <w:sz w:val="22"/>
                <w:szCs w:val="22"/>
              </w:rPr>
              <w:t>583,59</w:t>
            </w:r>
          </w:p>
        </w:tc>
        <w:tc>
          <w:tcPr>
            <w:tcW w:w="1896" w:type="dxa"/>
            <w:tcBorders>
              <w:top w:val="single" w:sz="4" w:space="0" w:color="auto"/>
              <w:left w:val="single" w:sz="4" w:space="0" w:color="auto"/>
              <w:bottom w:val="single" w:sz="4" w:space="0" w:color="auto"/>
              <w:right w:val="single" w:sz="4" w:space="0" w:color="auto"/>
            </w:tcBorders>
            <w:noWrap/>
            <w:vAlign w:val="bottom"/>
            <w:hideMark/>
          </w:tcPr>
          <w:p w:rsidR="007A3751" w:rsidRDefault="007A3751">
            <w:pPr>
              <w:jc w:val="right"/>
              <w:rPr>
                <w:color w:val="000000"/>
              </w:rPr>
            </w:pPr>
            <w:r>
              <w:rPr>
                <w:color w:val="000000"/>
                <w:sz w:val="22"/>
                <w:szCs w:val="22"/>
              </w:rPr>
              <w:t>3.150,00</w:t>
            </w:r>
          </w:p>
        </w:tc>
      </w:tr>
      <w:tr w:rsidR="007A3751" w:rsidTr="00343E38">
        <w:trPr>
          <w:trHeight w:val="600"/>
        </w:trPr>
        <w:tc>
          <w:tcPr>
            <w:tcW w:w="779"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7A3751" w:rsidRDefault="007A3751">
            <w:pPr>
              <w:rPr>
                <w:color w:val="000000"/>
              </w:rPr>
            </w:pPr>
            <w:r>
              <w:rPr>
                <w:color w:val="000000"/>
                <w:sz w:val="22"/>
                <w:szCs w:val="22"/>
              </w:rPr>
              <w:t>4.8.</w:t>
            </w:r>
          </w:p>
        </w:tc>
        <w:tc>
          <w:tcPr>
            <w:tcW w:w="4597"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7A3751" w:rsidRDefault="007A3751">
            <w:pPr>
              <w:rPr>
                <w:color w:val="000000"/>
              </w:rPr>
            </w:pPr>
            <w:r>
              <w:rPr>
                <w:color w:val="000000"/>
                <w:sz w:val="22"/>
                <w:szCs w:val="22"/>
              </w:rPr>
              <w:t>Motorni benzin i dizel gorivo</w:t>
            </w:r>
          </w:p>
        </w:tc>
        <w:tc>
          <w:tcPr>
            <w:tcW w:w="1206"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7A3751" w:rsidRDefault="007A3751">
            <w:pPr>
              <w:jc w:val="center"/>
              <w:rPr>
                <w:color w:val="000000"/>
              </w:rPr>
            </w:pPr>
            <w:r>
              <w:rPr>
                <w:color w:val="000000"/>
                <w:sz w:val="22"/>
                <w:szCs w:val="22"/>
              </w:rPr>
              <w:t>1583</w:t>
            </w:r>
          </w:p>
        </w:tc>
        <w:tc>
          <w:tcPr>
            <w:tcW w:w="3052"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7A3751" w:rsidRDefault="007A3751">
            <w:pPr>
              <w:jc w:val="center"/>
              <w:rPr>
                <w:color w:val="000000"/>
              </w:rPr>
            </w:pPr>
            <w:r>
              <w:rPr>
                <w:color w:val="000000"/>
                <w:sz w:val="22"/>
                <w:szCs w:val="22"/>
              </w:rPr>
              <w:t>11 Opći prihodi i primici</w:t>
            </w:r>
          </w:p>
        </w:tc>
        <w:tc>
          <w:tcPr>
            <w:tcW w:w="1896"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7A3751" w:rsidRDefault="007A3751">
            <w:pPr>
              <w:jc w:val="right"/>
              <w:rPr>
                <w:color w:val="000000"/>
              </w:rPr>
            </w:pPr>
            <w:r>
              <w:rPr>
                <w:color w:val="000000"/>
                <w:sz w:val="22"/>
                <w:szCs w:val="22"/>
              </w:rPr>
              <w:t>2.950,00</w:t>
            </w:r>
          </w:p>
        </w:tc>
        <w:tc>
          <w:tcPr>
            <w:tcW w:w="1809"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7A3751" w:rsidRDefault="007A3751">
            <w:pPr>
              <w:jc w:val="right"/>
              <w:rPr>
                <w:color w:val="000000"/>
              </w:rPr>
            </w:pPr>
            <w:r>
              <w:rPr>
                <w:color w:val="000000"/>
                <w:sz w:val="22"/>
                <w:szCs w:val="22"/>
              </w:rPr>
              <w:t>500,01</w:t>
            </w:r>
          </w:p>
        </w:tc>
        <w:tc>
          <w:tcPr>
            <w:tcW w:w="1896"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7A3751" w:rsidRDefault="007A3751">
            <w:pPr>
              <w:jc w:val="right"/>
              <w:rPr>
                <w:color w:val="000000"/>
              </w:rPr>
            </w:pPr>
            <w:r>
              <w:rPr>
                <w:color w:val="000000"/>
                <w:sz w:val="22"/>
                <w:szCs w:val="22"/>
              </w:rPr>
              <w:t>2.950,00</w:t>
            </w:r>
          </w:p>
        </w:tc>
      </w:tr>
      <w:tr w:rsidR="007A3751" w:rsidTr="00343E38">
        <w:trPr>
          <w:trHeight w:val="600"/>
        </w:trPr>
        <w:tc>
          <w:tcPr>
            <w:tcW w:w="779" w:type="dxa"/>
            <w:tcBorders>
              <w:top w:val="single" w:sz="4" w:space="0" w:color="auto"/>
              <w:left w:val="single" w:sz="4" w:space="0" w:color="auto"/>
              <w:bottom w:val="single" w:sz="4" w:space="0" w:color="auto"/>
              <w:right w:val="single" w:sz="4" w:space="0" w:color="auto"/>
            </w:tcBorders>
            <w:noWrap/>
            <w:vAlign w:val="bottom"/>
            <w:hideMark/>
          </w:tcPr>
          <w:p w:rsidR="007A3751" w:rsidRDefault="007A3751">
            <w:pPr>
              <w:rPr>
                <w:color w:val="000000"/>
              </w:rPr>
            </w:pPr>
            <w:r>
              <w:rPr>
                <w:color w:val="000000"/>
                <w:sz w:val="22"/>
                <w:szCs w:val="22"/>
              </w:rPr>
              <w:t>4.9.</w:t>
            </w:r>
          </w:p>
        </w:tc>
        <w:tc>
          <w:tcPr>
            <w:tcW w:w="4597" w:type="dxa"/>
            <w:tcBorders>
              <w:top w:val="single" w:sz="4" w:space="0" w:color="auto"/>
              <w:left w:val="single" w:sz="4" w:space="0" w:color="auto"/>
              <w:bottom w:val="single" w:sz="4" w:space="0" w:color="auto"/>
              <w:right w:val="single" w:sz="4" w:space="0" w:color="auto"/>
            </w:tcBorders>
            <w:noWrap/>
            <w:vAlign w:val="bottom"/>
            <w:hideMark/>
          </w:tcPr>
          <w:p w:rsidR="007A3751" w:rsidRDefault="007A3751">
            <w:pPr>
              <w:rPr>
                <w:color w:val="000000"/>
              </w:rPr>
            </w:pPr>
            <w:r>
              <w:rPr>
                <w:color w:val="000000"/>
                <w:sz w:val="22"/>
                <w:szCs w:val="22"/>
              </w:rPr>
              <w:t>Opskrba vodom</w:t>
            </w:r>
          </w:p>
        </w:tc>
        <w:tc>
          <w:tcPr>
            <w:tcW w:w="1206" w:type="dxa"/>
            <w:tcBorders>
              <w:top w:val="single" w:sz="4" w:space="0" w:color="auto"/>
              <w:left w:val="single" w:sz="4" w:space="0" w:color="auto"/>
              <w:bottom w:val="single" w:sz="4" w:space="0" w:color="auto"/>
              <w:right w:val="single" w:sz="4" w:space="0" w:color="auto"/>
            </w:tcBorders>
            <w:noWrap/>
            <w:vAlign w:val="bottom"/>
            <w:hideMark/>
          </w:tcPr>
          <w:p w:rsidR="007A3751" w:rsidRDefault="007A3751">
            <w:pPr>
              <w:jc w:val="center"/>
              <w:rPr>
                <w:color w:val="000000"/>
              </w:rPr>
            </w:pPr>
            <w:r>
              <w:rPr>
                <w:color w:val="000000"/>
                <w:sz w:val="22"/>
                <w:szCs w:val="22"/>
              </w:rPr>
              <w:t>1664</w:t>
            </w:r>
          </w:p>
        </w:tc>
        <w:tc>
          <w:tcPr>
            <w:tcW w:w="3052" w:type="dxa"/>
            <w:tcBorders>
              <w:top w:val="single" w:sz="4" w:space="0" w:color="auto"/>
              <w:left w:val="single" w:sz="4" w:space="0" w:color="auto"/>
              <w:bottom w:val="single" w:sz="4" w:space="0" w:color="auto"/>
              <w:right w:val="single" w:sz="4" w:space="0" w:color="auto"/>
            </w:tcBorders>
            <w:noWrap/>
            <w:vAlign w:val="bottom"/>
            <w:hideMark/>
          </w:tcPr>
          <w:p w:rsidR="007A3751" w:rsidRDefault="007A3751">
            <w:pPr>
              <w:jc w:val="center"/>
              <w:rPr>
                <w:color w:val="000000"/>
              </w:rPr>
            </w:pPr>
            <w:r>
              <w:rPr>
                <w:color w:val="000000"/>
                <w:sz w:val="22"/>
                <w:szCs w:val="22"/>
              </w:rPr>
              <w:t>11 Opći prihodi i primici</w:t>
            </w:r>
          </w:p>
        </w:tc>
        <w:tc>
          <w:tcPr>
            <w:tcW w:w="1896" w:type="dxa"/>
            <w:tcBorders>
              <w:top w:val="single" w:sz="4" w:space="0" w:color="auto"/>
              <w:left w:val="single" w:sz="4" w:space="0" w:color="auto"/>
              <w:bottom w:val="single" w:sz="4" w:space="0" w:color="auto"/>
              <w:right w:val="single" w:sz="4" w:space="0" w:color="auto"/>
            </w:tcBorders>
            <w:noWrap/>
            <w:vAlign w:val="bottom"/>
            <w:hideMark/>
          </w:tcPr>
          <w:p w:rsidR="007A3751" w:rsidRDefault="007A3751">
            <w:pPr>
              <w:jc w:val="right"/>
              <w:rPr>
                <w:color w:val="000000"/>
              </w:rPr>
            </w:pPr>
            <w:r>
              <w:rPr>
                <w:color w:val="000000"/>
                <w:sz w:val="22"/>
                <w:szCs w:val="22"/>
              </w:rPr>
              <w:t>2.500,00</w:t>
            </w:r>
          </w:p>
        </w:tc>
        <w:tc>
          <w:tcPr>
            <w:tcW w:w="1809" w:type="dxa"/>
            <w:tcBorders>
              <w:top w:val="single" w:sz="4" w:space="0" w:color="auto"/>
              <w:left w:val="single" w:sz="4" w:space="0" w:color="auto"/>
              <w:bottom w:val="single" w:sz="4" w:space="0" w:color="auto"/>
              <w:right w:val="single" w:sz="4" w:space="0" w:color="auto"/>
            </w:tcBorders>
            <w:noWrap/>
            <w:vAlign w:val="bottom"/>
            <w:hideMark/>
          </w:tcPr>
          <w:p w:rsidR="007A3751" w:rsidRDefault="007A3751">
            <w:pPr>
              <w:jc w:val="right"/>
              <w:rPr>
                <w:color w:val="000000"/>
              </w:rPr>
            </w:pPr>
            <w:r>
              <w:rPr>
                <w:color w:val="000000"/>
                <w:sz w:val="22"/>
                <w:szCs w:val="22"/>
              </w:rPr>
              <w:t>0,00</w:t>
            </w:r>
          </w:p>
        </w:tc>
        <w:tc>
          <w:tcPr>
            <w:tcW w:w="1896" w:type="dxa"/>
            <w:tcBorders>
              <w:top w:val="single" w:sz="4" w:space="0" w:color="auto"/>
              <w:left w:val="single" w:sz="4" w:space="0" w:color="auto"/>
              <w:bottom w:val="single" w:sz="4" w:space="0" w:color="auto"/>
              <w:right w:val="single" w:sz="4" w:space="0" w:color="auto"/>
            </w:tcBorders>
            <w:noWrap/>
            <w:vAlign w:val="bottom"/>
            <w:hideMark/>
          </w:tcPr>
          <w:p w:rsidR="007A3751" w:rsidRDefault="007A3751">
            <w:pPr>
              <w:jc w:val="right"/>
              <w:rPr>
                <w:color w:val="000000"/>
              </w:rPr>
            </w:pPr>
            <w:r>
              <w:rPr>
                <w:color w:val="000000"/>
                <w:sz w:val="22"/>
                <w:szCs w:val="22"/>
              </w:rPr>
              <w:t>0,00</w:t>
            </w:r>
          </w:p>
        </w:tc>
      </w:tr>
      <w:tr w:rsidR="007A3751" w:rsidTr="00343E38">
        <w:trPr>
          <w:trHeight w:val="960"/>
        </w:trPr>
        <w:tc>
          <w:tcPr>
            <w:tcW w:w="779" w:type="dxa"/>
            <w:tcBorders>
              <w:top w:val="single" w:sz="8" w:space="0" w:color="auto"/>
              <w:left w:val="single" w:sz="4" w:space="0" w:color="auto"/>
              <w:bottom w:val="single" w:sz="8" w:space="0" w:color="auto"/>
              <w:right w:val="single" w:sz="4" w:space="0" w:color="auto"/>
            </w:tcBorders>
            <w:shd w:val="clear" w:color="000000" w:fill="FFC000"/>
            <w:noWrap/>
            <w:vAlign w:val="bottom"/>
            <w:hideMark/>
          </w:tcPr>
          <w:p w:rsidR="007A3751" w:rsidRDefault="007A3751">
            <w:pPr>
              <w:jc w:val="right"/>
              <w:rPr>
                <w:b/>
                <w:bCs/>
                <w:color w:val="000000"/>
              </w:rPr>
            </w:pPr>
            <w:r>
              <w:rPr>
                <w:b/>
                <w:bCs/>
                <w:color w:val="000000"/>
              </w:rPr>
              <w:t>5</w:t>
            </w:r>
          </w:p>
        </w:tc>
        <w:tc>
          <w:tcPr>
            <w:tcW w:w="4597" w:type="dxa"/>
            <w:tcBorders>
              <w:top w:val="single" w:sz="8" w:space="0" w:color="auto"/>
              <w:left w:val="single" w:sz="4" w:space="0" w:color="auto"/>
              <w:bottom w:val="single" w:sz="8" w:space="0" w:color="auto"/>
              <w:right w:val="nil"/>
            </w:tcBorders>
            <w:shd w:val="clear" w:color="000000" w:fill="FFC000"/>
            <w:noWrap/>
            <w:vAlign w:val="bottom"/>
            <w:hideMark/>
          </w:tcPr>
          <w:p w:rsidR="007A3751" w:rsidRDefault="007A3751">
            <w:pPr>
              <w:rPr>
                <w:b/>
                <w:bCs/>
                <w:color w:val="000000"/>
              </w:rPr>
            </w:pPr>
            <w:r>
              <w:rPr>
                <w:b/>
                <w:bCs/>
                <w:color w:val="000000"/>
              </w:rPr>
              <w:t>ODRŽAVANJE GRAĐEVINA, UREĐAJA I PREDMETA JAVNE NAMJENE</w:t>
            </w:r>
          </w:p>
        </w:tc>
        <w:tc>
          <w:tcPr>
            <w:tcW w:w="1206" w:type="dxa"/>
            <w:tcBorders>
              <w:top w:val="single" w:sz="8" w:space="0" w:color="auto"/>
              <w:left w:val="single" w:sz="8" w:space="0" w:color="auto"/>
              <w:bottom w:val="single" w:sz="8" w:space="0" w:color="auto"/>
              <w:right w:val="single" w:sz="8" w:space="0" w:color="auto"/>
            </w:tcBorders>
            <w:shd w:val="clear" w:color="000000" w:fill="FFC000"/>
            <w:noWrap/>
            <w:vAlign w:val="bottom"/>
            <w:hideMark/>
          </w:tcPr>
          <w:p w:rsidR="007A3751" w:rsidRDefault="007A3751">
            <w:pPr>
              <w:jc w:val="center"/>
              <w:rPr>
                <w:b/>
                <w:bCs/>
                <w:color w:val="000000"/>
              </w:rPr>
            </w:pPr>
            <w:r>
              <w:rPr>
                <w:b/>
                <w:bCs/>
                <w:color w:val="000000"/>
              </w:rPr>
              <w:t> </w:t>
            </w:r>
          </w:p>
        </w:tc>
        <w:tc>
          <w:tcPr>
            <w:tcW w:w="3052" w:type="dxa"/>
            <w:tcBorders>
              <w:top w:val="single" w:sz="8" w:space="0" w:color="auto"/>
              <w:left w:val="nil"/>
              <w:bottom w:val="single" w:sz="8" w:space="0" w:color="auto"/>
              <w:right w:val="nil"/>
            </w:tcBorders>
            <w:shd w:val="clear" w:color="000000" w:fill="FFC000"/>
            <w:noWrap/>
            <w:vAlign w:val="bottom"/>
            <w:hideMark/>
          </w:tcPr>
          <w:p w:rsidR="007A3751" w:rsidRDefault="007A3751">
            <w:pPr>
              <w:jc w:val="center"/>
              <w:rPr>
                <w:b/>
                <w:bCs/>
                <w:color w:val="000000"/>
              </w:rPr>
            </w:pPr>
            <w:r>
              <w:rPr>
                <w:b/>
                <w:bCs/>
                <w:color w:val="000000"/>
              </w:rPr>
              <w:t> </w:t>
            </w:r>
          </w:p>
        </w:tc>
        <w:tc>
          <w:tcPr>
            <w:tcW w:w="1896" w:type="dxa"/>
            <w:tcBorders>
              <w:top w:val="single" w:sz="8" w:space="0" w:color="auto"/>
              <w:left w:val="single" w:sz="8" w:space="0" w:color="auto"/>
              <w:bottom w:val="single" w:sz="8" w:space="0" w:color="auto"/>
              <w:right w:val="single" w:sz="8" w:space="0" w:color="auto"/>
            </w:tcBorders>
            <w:shd w:val="clear" w:color="000000" w:fill="FFC000"/>
            <w:noWrap/>
            <w:vAlign w:val="bottom"/>
            <w:hideMark/>
          </w:tcPr>
          <w:p w:rsidR="007A3751" w:rsidRDefault="007A3751">
            <w:pPr>
              <w:jc w:val="right"/>
              <w:rPr>
                <w:b/>
                <w:bCs/>
                <w:color w:val="000000"/>
              </w:rPr>
            </w:pPr>
            <w:r>
              <w:rPr>
                <w:b/>
                <w:bCs/>
                <w:color w:val="000000"/>
              </w:rPr>
              <w:t>12.772,63</w:t>
            </w:r>
          </w:p>
        </w:tc>
        <w:tc>
          <w:tcPr>
            <w:tcW w:w="1809" w:type="dxa"/>
            <w:tcBorders>
              <w:top w:val="single" w:sz="8" w:space="0" w:color="auto"/>
              <w:left w:val="single" w:sz="8" w:space="0" w:color="auto"/>
              <w:bottom w:val="single" w:sz="8" w:space="0" w:color="auto"/>
              <w:right w:val="single" w:sz="8" w:space="0" w:color="auto"/>
            </w:tcBorders>
            <w:shd w:val="clear" w:color="000000" w:fill="FFC000"/>
            <w:noWrap/>
            <w:vAlign w:val="bottom"/>
            <w:hideMark/>
          </w:tcPr>
          <w:p w:rsidR="007A3751" w:rsidRDefault="007A3751">
            <w:pPr>
              <w:jc w:val="right"/>
              <w:rPr>
                <w:b/>
                <w:bCs/>
                <w:color w:val="000000"/>
              </w:rPr>
            </w:pPr>
            <w:r>
              <w:rPr>
                <w:b/>
                <w:bCs/>
                <w:color w:val="000000"/>
              </w:rPr>
              <w:t>0,00</w:t>
            </w:r>
          </w:p>
        </w:tc>
        <w:tc>
          <w:tcPr>
            <w:tcW w:w="1896" w:type="dxa"/>
            <w:tcBorders>
              <w:top w:val="single" w:sz="8" w:space="0" w:color="auto"/>
              <w:left w:val="single" w:sz="8" w:space="0" w:color="auto"/>
              <w:bottom w:val="single" w:sz="8" w:space="0" w:color="auto"/>
              <w:right w:val="single" w:sz="8" w:space="0" w:color="auto"/>
            </w:tcBorders>
            <w:shd w:val="clear" w:color="000000" w:fill="FFC000"/>
            <w:noWrap/>
            <w:vAlign w:val="bottom"/>
            <w:hideMark/>
          </w:tcPr>
          <w:p w:rsidR="007A3751" w:rsidRDefault="007A3751">
            <w:pPr>
              <w:jc w:val="right"/>
              <w:rPr>
                <w:b/>
                <w:bCs/>
                <w:color w:val="000000"/>
              </w:rPr>
            </w:pPr>
            <w:r>
              <w:rPr>
                <w:b/>
                <w:bCs/>
                <w:color w:val="000000"/>
              </w:rPr>
              <w:t>10.250,00</w:t>
            </w:r>
          </w:p>
        </w:tc>
      </w:tr>
      <w:tr w:rsidR="007A3751" w:rsidTr="00343E38">
        <w:trPr>
          <w:trHeight w:val="600"/>
        </w:trPr>
        <w:tc>
          <w:tcPr>
            <w:tcW w:w="779"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7A3751" w:rsidRDefault="007A3751">
            <w:pPr>
              <w:rPr>
                <w:color w:val="000000"/>
              </w:rPr>
            </w:pPr>
            <w:r>
              <w:rPr>
                <w:color w:val="000000"/>
                <w:sz w:val="22"/>
                <w:szCs w:val="22"/>
              </w:rPr>
              <w:t> </w:t>
            </w:r>
          </w:p>
        </w:tc>
        <w:tc>
          <w:tcPr>
            <w:tcW w:w="4597"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7A3751" w:rsidRDefault="007A3751">
            <w:pPr>
              <w:rPr>
                <w:color w:val="000000"/>
              </w:rPr>
            </w:pPr>
            <w:r>
              <w:rPr>
                <w:color w:val="000000"/>
                <w:sz w:val="22"/>
                <w:szCs w:val="22"/>
              </w:rPr>
              <w:t>Održavanje, popravci i čišćenje građevina i uređaja javne namjene</w:t>
            </w:r>
          </w:p>
        </w:tc>
        <w:tc>
          <w:tcPr>
            <w:tcW w:w="1206"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7A3751" w:rsidRDefault="007A3751">
            <w:pPr>
              <w:rPr>
                <w:color w:val="000000"/>
              </w:rPr>
            </w:pPr>
            <w:r>
              <w:rPr>
                <w:color w:val="000000"/>
                <w:sz w:val="22"/>
                <w:szCs w:val="22"/>
              </w:rPr>
              <w:t> </w:t>
            </w:r>
          </w:p>
        </w:tc>
        <w:tc>
          <w:tcPr>
            <w:tcW w:w="3052"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7A3751" w:rsidRDefault="007A3751">
            <w:pPr>
              <w:rPr>
                <w:color w:val="000000"/>
              </w:rPr>
            </w:pPr>
            <w:r>
              <w:rPr>
                <w:color w:val="000000"/>
                <w:sz w:val="22"/>
                <w:szCs w:val="22"/>
              </w:rPr>
              <w:t> </w:t>
            </w:r>
          </w:p>
        </w:tc>
        <w:tc>
          <w:tcPr>
            <w:tcW w:w="1896"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7A3751" w:rsidRDefault="007A3751">
            <w:pPr>
              <w:rPr>
                <w:color w:val="000000"/>
              </w:rPr>
            </w:pPr>
            <w:r>
              <w:rPr>
                <w:color w:val="000000"/>
                <w:sz w:val="22"/>
                <w:szCs w:val="22"/>
              </w:rPr>
              <w:t> </w:t>
            </w:r>
          </w:p>
        </w:tc>
        <w:tc>
          <w:tcPr>
            <w:tcW w:w="1809"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7A3751" w:rsidRDefault="007A3751">
            <w:pPr>
              <w:rPr>
                <w:color w:val="000000"/>
              </w:rPr>
            </w:pPr>
            <w:r>
              <w:rPr>
                <w:color w:val="000000"/>
                <w:sz w:val="22"/>
                <w:szCs w:val="22"/>
              </w:rPr>
              <w:t> </w:t>
            </w:r>
          </w:p>
        </w:tc>
        <w:tc>
          <w:tcPr>
            <w:tcW w:w="1896"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7A3751" w:rsidRDefault="007A3751">
            <w:pPr>
              <w:rPr>
                <w:color w:val="000000"/>
              </w:rPr>
            </w:pPr>
            <w:r>
              <w:rPr>
                <w:color w:val="000000"/>
                <w:sz w:val="22"/>
                <w:szCs w:val="22"/>
              </w:rPr>
              <w:t> </w:t>
            </w:r>
          </w:p>
        </w:tc>
      </w:tr>
      <w:tr w:rsidR="007A3751" w:rsidTr="00343E38">
        <w:trPr>
          <w:trHeight w:val="1500"/>
        </w:trPr>
        <w:tc>
          <w:tcPr>
            <w:tcW w:w="779" w:type="dxa"/>
            <w:tcBorders>
              <w:top w:val="single" w:sz="4" w:space="0" w:color="auto"/>
              <w:left w:val="single" w:sz="4" w:space="0" w:color="auto"/>
              <w:bottom w:val="single" w:sz="4" w:space="0" w:color="auto"/>
              <w:right w:val="single" w:sz="4" w:space="0" w:color="auto"/>
            </w:tcBorders>
            <w:noWrap/>
            <w:vAlign w:val="bottom"/>
            <w:hideMark/>
          </w:tcPr>
          <w:p w:rsidR="007A3751" w:rsidRDefault="007A3751">
            <w:pPr>
              <w:rPr>
                <w:color w:val="000000"/>
              </w:rPr>
            </w:pPr>
            <w:r>
              <w:rPr>
                <w:color w:val="000000"/>
                <w:sz w:val="22"/>
                <w:szCs w:val="22"/>
              </w:rPr>
              <w:lastRenderedPageBreak/>
              <w:t>5.1.</w:t>
            </w:r>
          </w:p>
        </w:tc>
        <w:tc>
          <w:tcPr>
            <w:tcW w:w="4597" w:type="dxa"/>
            <w:tcBorders>
              <w:top w:val="single" w:sz="4" w:space="0" w:color="auto"/>
              <w:left w:val="single" w:sz="4" w:space="0" w:color="auto"/>
              <w:bottom w:val="single" w:sz="4" w:space="0" w:color="auto"/>
              <w:right w:val="single" w:sz="4" w:space="0" w:color="auto"/>
            </w:tcBorders>
            <w:noWrap/>
            <w:vAlign w:val="bottom"/>
            <w:hideMark/>
          </w:tcPr>
          <w:p w:rsidR="007A3751" w:rsidRDefault="007A3751">
            <w:pPr>
              <w:rPr>
                <w:color w:val="000000"/>
              </w:rPr>
            </w:pPr>
            <w:r>
              <w:rPr>
                <w:color w:val="000000"/>
                <w:sz w:val="22"/>
                <w:szCs w:val="22"/>
              </w:rPr>
              <w:t>Održavanje fontane</w:t>
            </w:r>
          </w:p>
        </w:tc>
        <w:tc>
          <w:tcPr>
            <w:tcW w:w="1206" w:type="dxa"/>
            <w:tcBorders>
              <w:top w:val="single" w:sz="4" w:space="0" w:color="auto"/>
              <w:left w:val="single" w:sz="4" w:space="0" w:color="auto"/>
              <w:bottom w:val="single" w:sz="4" w:space="0" w:color="auto"/>
              <w:right w:val="single" w:sz="4" w:space="0" w:color="auto"/>
            </w:tcBorders>
            <w:noWrap/>
            <w:vAlign w:val="bottom"/>
            <w:hideMark/>
          </w:tcPr>
          <w:p w:rsidR="007A3751" w:rsidRDefault="007A3751">
            <w:pPr>
              <w:jc w:val="center"/>
              <w:rPr>
                <w:color w:val="000000"/>
              </w:rPr>
            </w:pPr>
            <w:r>
              <w:rPr>
                <w:color w:val="000000"/>
                <w:sz w:val="22"/>
                <w:szCs w:val="22"/>
              </w:rPr>
              <w:t>1542</w:t>
            </w:r>
          </w:p>
        </w:tc>
        <w:tc>
          <w:tcPr>
            <w:tcW w:w="3052" w:type="dxa"/>
            <w:tcBorders>
              <w:top w:val="single" w:sz="4" w:space="0" w:color="auto"/>
              <w:left w:val="single" w:sz="4" w:space="0" w:color="auto"/>
              <w:bottom w:val="single" w:sz="4" w:space="0" w:color="auto"/>
              <w:right w:val="single" w:sz="4" w:space="0" w:color="auto"/>
            </w:tcBorders>
            <w:noWrap/>
            <w:vAlign w:val="bottom"/>
            <w:hideMark/>
          </w:tcPr>
          <w:p w:rsidR="007A3751" w:rsidRDefault="007A3751">
            <w:pPr>
              <w:jc w:val="center"/>
              <w:rPr>
                <w:color w:val="000000"/>
              </w:rPr>
            </w:pPr>
            <w:r>
              <w:rPr>
                <w:color w:val="000000"/>
                <w:sz w:val="22"/>
                <w:szCs w:val="22"/>
              </w:rPr>
              <w:t>40 Prihod od komunalne naknade i komunalnog doprinosa</w:t>
            </w:r>
          </w:p>
        </w:tc>
        <w:tc>
          <w:tcPr>
            <w:tcW w:w="1896" w:type="dxa"/>
            <w:tcBorders>
              <w:top w:val="single" w:sz="4" w:space="0" w:color="auto"/>
              <w:left w:val="single" w:sz="4" w:space="0" w:color="auto"/>
              <w:bottom w:val="single" w:sz="4" w:space="0" w:color="auto"/>
              <w:right w:val="single" w:sz="4" w:space="0" w:color="auto"/>
            </w:tcBorders>
            <w:noWrap/>
            <w:vAlign w:val="bottom"/>
            <w:hideMark/>
          </w:tcPr>
          <w:p w:rsidR="007A3751" w:rsidRDefault="007A3751">
            <w:pPr>
              <w:jc w:val="right"/>
              <w:rPr>
                <w:color w:val="000000"/>
              </w:rPr>
            </w:pPr>
            <w:r>
              <w:rPr>
                <w:color w:val="000000"/>
                <w:sz w:val="22"/>
                <w:szCs w:val="22"/>
              </w:rPr>
              <w:t>10.250,00</w:t>
            </w:r>
          </w:p>
        </w:tc>
        <w:tc>
          <w:tcPr>
            <w:tcW w:w="1809" w:type="dxa"/>
            <w:tcBorders>
              <w:top w:val="single" w:sz="4" w:space="0" w:color="auto"/>
              <w:left w:val="single" w:sz="4" w:space="0" w:color="auto"/>
              <w:bottom w:val="single" w:sz="4" w:space="0" w:color="auto"/>
              <w:right w:val="single" w:sz="4" w:space="0" w:color="auto"/>
            </w:tcBorders>
            <w:noWrap/>
            <w:vAlign w:val="bottom"/>
            <w:hideMark/>
          </w:tcPr>
          <w:p w:rsidR="007A3751" w:rsidRDefault="007A3751">
            <w:pPr>
              <w:jc w:val="right"/>
              <w:rPr>
                <w:color w:val="000000"/>
              </w:rPr>
            </w:pPr>
            <w:r>
              <w:rPr>
                <w:color w:val="000000"/>
                <w:sz w:val="22"/>
                <w:szCs w:val="22"/>
              </w:rPr>
              <w:t>0,00</w:t>
            </w:r>
          </w:p>
        </w:tc>
        <w:tc>
          <w:tcPr>
            <w:tcW w:w="1896" w:type="dxa"/>
            <w:tcBorders>
              <w:top w:val="single" w:sz="4" w:space="0" w:color="auto"/>
              <w:left w:val="single" w:sz="4" w:space="0" w:color="auto"/>
              <w:bottom w:val="single" w:sz="4" w:space="0" w:color="auto"/>
              <w:right w:val="single" w:sz="4" w:space="0" w:color="auto"/>
            </w:tcBorders>
            <w:noWrap/>
            <w:vAlign w:val="bottom"/>
            <w:hideMark/>
          </w:tcPr>
          <w:p w:rsidR="007A3751" w:rsidRDefault="007A3751">
            <w:pPr>
              <w:jc w:val="right"/>
              <w:rPr>
                <w:color w:val="000000"/>
              </w:rPr>
            </w:pPr>
            <w:r>
              <w:rPr>
                <w:color w:val="000000"/>
                <w:sz w:val="22"/>
                <w:szCs w:val="22"/>
              </w:rPr>
              <w:t>10.250,00</w:t>
            </w:r>
          </w:p>
        </w:tc>
      </w:tr>
      <w:tr w:rsidR="007A3751" w:rsidTr="00343E38">
        <w:trPr>
          <w:trHeight w:val="1515"/>
        </w:trPr>
        <w:tc>
          <w:tcPr>
            <w:tcW w:w="779"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7A3751" w:rsidRDefault="007A3751">
            <w:pPr>
              <w:rPr>
                <w:color w:val="000000"/>
              </w:rPr>
            </w:pPr>
            <w:r>
              <w:rPr>
                <w:color w:val="000000"/>
                <w:sz w:val="22"/>
                <w:szCs w:val="22"/>
              </w:rPr>
              <w:t>5.2.</w:t>
            </w:r>
          </w:p>
        </w:tc>
        <w:tc>
          <w:tcPr>
            <w:tcW w:w="4597"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7A3751" w:rsidRDefault="007A3751">
            <w:pPr>
              <w:rPr>
                <w:color w:val="000000"/>
              </w:rPr>
            </w:pPr>
            <w:r>
              <w:rPr>
                <w:color w:val="000000"/>
                <w:sz w:val="22"/>
                <w:szCs w:val="22"/>
              </w:rPr>
              <w:t>Uređenje okoliša oko spomenika</w:t>
            </w:r>
          </w:p>
        </w:tc>
        <w:tc>
          <w:tcPr>
            <w:tcW w:w="1206"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7A3751" w:rsidRDefault="007A3751">
            <w:pPr>
              <w:jc w:val="center"/>
              <w:rPr>
                <w:color w:val="000000"/>
              </w:rPr>
            </w:pPr>
            <w:r>
              <w:rPr>
                <w:color w:val="000000"/>
                <w:sz w:val="22"/>
                <w:szCs w:val="22"/>
              </w:rPr>
              <w:t>1515</w:t>
            </w:r>
          </w:p>
        </w:tc>
        <w:tc>
          <w:tcPr>
            <w:tcW w:w="3052"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7A3751" w:rsidRDefault="007A3751">
            <w:pPr>
              <w:jc w:val="center"/>
              <w:rPr>
                <w:color w:val="000000"/>
              </w:rPr>
            </w:pPr>
            <w:r>
              <w:rPr>
                <w:color w:val="000000"/>
                <w:sz w:val="22"/>
                <w:szCs w:val="22"/>
              </w:rPr>
              <w:t>40 Prihod od komunalne naknade i komunalnog doprinosa</w:t>
            </w:r>
          </w:p>
        </w:tc>
        <w:tc>
          <w:tcPr>
            <w:tcW w:w="1896"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7A3751" w:rsidRDefault="007A3751">
            <w:pPr>
              <w:jc w:val="right"/>
            </w:pPr>
            <w:r>
              <w:rPr>
                <w:sz w:val="22"/>
                <w:szCs w:val="22"/>
              </w:rPr>
              <w:t>2.522,63</w:t>
            </w:r>
          </w:p>
        </w:tc>
        <w:tc>
          <w:tcPr>
            <w:tcW w:w="1809"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7A3751" w:rsidRDefault="007A3751">
            <w:pPr>
              <w:jc w:val="right"/>
              <w:rPr>
                <w:color w:val="000000"/>
              </w:rPr>
            </w:pPr>
            <w:r>
              <w:rPr>
                <w:color w:val="000000"/>
                <w:sz w:val="22"/>
                <w:szCs w:val="22"/>
              </w:rPr>
              <w:t>0,00</w:t>
            </w:r>
          </w:p>
        </w:tc>
        <w:tc>
          <w:tcPr>
            <w:tcW w:w="1896"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7A3751" w:rsidRDefault="007A3751">
            <w:pPr>
              <w:jc w:val="right"/>
            </w:pPr>
            <w:r>
              <w:rPr>
                <w:sz w:val="22"/>
                <w:szCs w:val="22"/>
              </w:rPr>
              <w:t>0,00</w:t>
            </w:r>
          </w:p>
        </w:tc>
      </w:tr>
      <w:tr w:rsidR="007A3751" w:rsidTr="00343E38">
        <w:trPr>
          <w:trHeight w:val="330"/>
        </w:trPr>
        <w:tc>
          <w:tcPr>
            <w:tcW w:w="779" w:type="dxa"/>
            <w:tcBorders>
              <w:top w:val="single" w:sz="8" w:space="0" w:color="auto"/>
              <w:left w:val="single" w:sz="4" w:space="0" w:color="auto"/>
              <w:bottom w:val="single" w:sz="8" w:space="0" w:color="auto"/>
              <w:right w:val="single" w:sz="4" w:space="0" w:color="auto"/>
            </w:tcBorders>
            <w:shd w:val="clear" w:color="000000" w:fill="FFC000"/>
            <w:noWrap/>
            <w:vAlign w:val="bottom"/>
            <w:hideMark/>
          </w:tcPr>
          <w:p w:rsidR="007A3751" w:rsidRDefault="007A3751">
            <w:pPr>
              <w:jc w:val="right"/>
              <w:rPr>
                <w:b/>
                <w:bCs/>
                <w:color w:val="000000"/>
              </w:rPr>
            </w:pPr>
            <w:r>
              <w:rPr>
                <w:b/>
                <w:bCs/>
                <w:color w:val="000000"/>
              </w:rPr>
              <w:t>6</w:t>
            </w:r>
          </w:p>
        </w:tc>
        <w:tc>
          <w:tcPr>
            <w:tcW w:w="4597" w:type="dxa"/>
            <w:tcBorders>
              <w:top w:val="single" w:sz="8" w:space="0" w:color="auto"/>
              <w:left w:val="single" w:sz="4" w:space="0" w:color="auto"/>
              <w:bottom w:val="single" w:sz="8" w:space="0" w:color="auto"/>
              <w:right w:val="nil"/>
            </w:tcBorders>
            <w:shd w:val="clear" w:color="000000" w:fill="FFC000"/>
            <w:noWrap/>
            <w:vAlign w:val="bottom"/>
            <w:hideMark/>
          </w:tcPr>
          <w:p w:rsidR="007A3751" w:rsidRDefault="007A3751">
            <w:pPr>
              <w:rPr>
                <w:b/>
                <w:bCs/>
                <w:color w:val="000000"/>
              </w:rPr>
            </w:pPr>
            <w:r>
              <w:rPr>
                <w:b/>
                <w:bCs/>
                <w:color w:val="000000"/>
              </w:rPr>
              <w:t>ODRŽAVANJE GROBLJA</w:t>
            </w:r>
          </w:p>
        </w:tc>
        <w:tc>
          <w:tcPr>
            <w:tcW w:w="1206" w:type="dxa"/>
            <w:tcBorders>
              <w:top w:val="single" w:sz="8" w:space="0" w:color="auto"/>
              <w:left w:val="single" w:sz="8" w:space="0" w:color="auto"/>
              <w:bottom w:val="single" w:sz="8" w:space="0" w:color="auto"/>
              <w:right w:val="single" w:sz="8" w:space="0" w:color="auto"/>
            </w:tcBorders>
            <w:shd w:val="clear" w:color="000000" w:fill="FFC000"/>
            <w:noWrap/>
            <w:vAlign w:val="bottom"/>
            <w:hideMark/>
          </w:tcPr>
          <w:p w:rsidR="007A3751" w:rsidRDefault="007A3751">
            <w:pPr>
              <w:jc w:val="center"/>
              <w:rPr>
                <w:b/>
                <w:bCs/>
                <w:color w:val="000000"/>
              </w:rPr>
            </w:pPr>
            <w:r>
              <w:rPr>
                <w:b/>
                <w:bCs/>
                <w:color w:val="000000"/>
              </w:rPr>
              <w:t> </w:t>
            </w:r>
          </w:p>
        </w:tc>
        <w:tc>
          <w:tcPr>
            <w:tcW w:w="3052" w:type="dxa"/>
            <w:tcBorders>
              <w:top w:val="single" w:sz="8" w:space="0" w:color="auto"/>
              <w:left w:val="nil"/>
              <w:bottom w:val="single" w:sz="8" w:space="0" w:color="auto"/>
              <w:right w:val="nil"/>
            </w:tcBorders>
            <w:shd w:val="clear" w:color="000000" w:fill="FFC000"/>
            <w:noWrap/>
            <w:vAlign w:val="bottom"/>
            <w:hideMark/>
          </w:tcPr>
          <w:p w:rsidR="007A3751" w:rsidRDefault="007A3751">
            <w:pPr>
              <w:jc w:val="center"/>
              <w:rPr>
                <w:b/>
                <w:bCs/>
                <w:color w:val="000000"/>
              </w:rPr>
            </w:pPr>
            <w:r>
              <w:rPr>
                <w:b/>
                <w:bCs/>
                <w:color w:val="000000"/>
              </w:rPr>
              <w:t> </w:t>
            </w:r>
          </w:p>
        </w:tc>
        <w:tc>
          <w:tcPr>
            <w:tcW w:w="1896" w:type="dxa"/>
            <w:tcBorders>
              <w:top w:val="single" w:sz="8" w:space="0" w:color="auto"/>
              <w:left w:val="single" w:sz="8" w:space="0" w:color="auto"/>
              <w:bottom w:val="single" w:sz="8" w:space="0" w:color="auto"/>
              <w:right w:val="single" w:sz="8" w:space="0" w:color="auto"/>
            </w:tcBorders>
            <w:shd w:val="clear" w:color="000000" w:fill="FFC000"/>
            <w:noWrap/>
            <w:vAlign w:val="bottom"/>
            <w:hideMark/>
          </w:tcPr>
          <w:p w:rsidR="007A3751" w:rsidRDefault="007A3751">
            <w:pPr>
              <w:jc w:val="right"/>
              <w:rPr>
                <w:b/>
                <w:bCs/>
                <w:color w:val="000000"/>
              </w:rPr>
            </w:pPr>
            <w:r>
              <w:rPr>
                <w:b/>
                <w:bCs/>
                <w:color w:val="000000"/>
              </w:rPr>
              <w:t>22.980,00</w:t>
            </w:r>
          </w:p>
        </w:tc>
        <w:tc>
          <w:tcPr>
            <w:tcW w:w="1809" w:type="dxa"/>
            <w:tcBorders>
              <w:top w:val="single" w:sz="8" w:space="0" w:color="auto"/>
              <w:left w:val="single" w:sz="8" w:space="0" w:color="auto"/>
              <w:bottom w:val="single" w:sz="8" w:space="0" w:color="auto"/>
              <w:right w:val="single" w:sz="8" w:space="0" w:color="auto"/>
            </w:tcBorders>
            <w:shd w:val="clear" w:color="000000" w:fill="FFC000"/>
            <w:noWrap/>
            <w:vAlign w:val="bottom"/>
            <w:hideMark/>
          </w:tcPr>
          <w:p w:rsidR="007A3751" w:rsidRDefault="007A3751">
            <w:pPr>
              <w:jc w:val="right"/>
              <w:rPr>
                <w:b/>
                <w:bCs/>
                <w:color w:val="000000"/>
              </w:rPr>
            </w:pPr>
            <w:r>
              <w:rPr>
                <w:b/>
                <w:bCs/>
                <w:color w:val="000000"/>
              </w:rPr>
              <w:t>0,00</w:t>
            </w:r>
          </w:p>
        </w:tc>
        <w:tc>
          <w:tcPr>
            <w:tcW w:w="1896" w:type="dxa"/>
            <w:tcBorders>
              <w:top w:val="single" w:sz="8" w:space="0" w:color="auto"/>
              <w:left w:val="single" w:sz="8" w:space="0" w:color="auto"/>
              <w:bottom w:val="single" w:sz="8" w:space="0" w:color="auto"/>
              <w:right w:val="single" w:sz="8" w:space="0" w:color="auto"/>
            </w:tcBorders>
            <w:shd w:val="clear" w:color="000000" w:fill="FFC000"/>
            <w:noWrap/>
            <w:vAlign w:val="bottom"/>
            <w:hideMark/>
          </w:tcPr>
          <w:p w:rsidR="007A3751" w:rsidRDefault="007A3751">
            <w:pPr>
              <w:jc w:val="right"/>
              <w:rPr>
                <w:b/>
                <w:bCs/>
                <w:color w:val="000000"/>
              </w:rPr>
            </w:pPr>
            <w:r>
              <w:rPr>
                <w:b/>
                <w:bCs/>
                <w:color w:val="000000"/>
              </w:rPr>
              <w:t>22.980,00</w:t>
            </w:r>
          </w:p>
        </w:tc>
      </w:tr>
      <w:tr w:rsidR="007A3751" w:rsidTr="00343E38">
        <w:trPr>
          <w:trHeight w:val="900"/>
        </w:trPr>
        <w:tc>
          <w:tcPr>
            <w:tcW w:w="779" w:type="dxa"/>
            <w:tcBorders>
              <w:top w:val="single" w:sz="4" w:space="0" w:color="8EA9DB"/>
              <w:left w:val="single" w:sz="4" w:space="0" w:color="auto"/>
              <w:bottom w:val="single" w:sz="4" w:space="0" w:color="auto"/>
              <w:right w:val="single" w:sz="4" w:space="0" w:color="auto"/>
            </w:tcBorders>
            <w:shd w:val="clear" w:color="D9E1F2" w:fill="D9E1F2"/>
            <w:noWrap/>
            <w:vAlign w:val="bottom"/>
            <w:hideMark/>
          </w:tcPr>
          <w:p w:rsidR="007A3751" w:rsidRDefault="007A3751">
            <w:pPr>
              <w:rPr>
                <w:color w:val="000000"/>
              </w:rPr>
            </w:pPr>
            <w:r>
              <w:rPr>
                <w:color w:val="000000"/>
                <w:sz w:val="22"/>
                <w:szCs w:val="22"/>
              </w:rPr>
              <w:t> </w:t>
            </w:r>
          </w:p>
        </w:tc>
        <w:tc>
          <w:tcPr>
            <w:tcW w:w="4597" w:type="dxa"/>
            <w:tcBorders>
              <w:top w:val="single" w:sz="4" w:space="0" w:color="8EA9DB"/>
              <w:left w:val="single" w:sz="4" w:space="0" w:color="auto"/>
              <w:bottom w:val="single" w:sz="4" w:space="0" w:color="auto"/>
              <w:right w:val="single" w:sz="4" w:space="0" w:color="auto"/>
            </w:tcBorders>
            <w:shd w:val="clear" w:color="D9E1F2" w:fill="D9E1F2"/>
            <w:noWrap/>
            <w:vAlign w:val="bottom"/>
            <w:hideMark/>
          </w:tcPr>
          <w:p w:rsidR="007A3751" w:rsidRDefault="007A3751">
            <w:pPr>
              <w:rPr>
                <w:color w:val="000000"/>
              </w:rPr>
            </w:pPr>
            <w:r>
              <w:rPr>
                <w:color w:val="000000"/>
                <w:sz w:val="22"/>
                <w:szCs w:val="22"/>
              </w:rPr>
              <w:t>Održavanje prostora i zgrada za obavljanje ispraćaja i ukopa pokojnika te uređivanje putova, zelenih i drugih površina unutar groblja</w:t>
            </w:r>
          </w:p>
        </w:tc>
        <w:tc>
          <w:tcPr>
            <w:tcW w:w="1206" w:type="dxa"/>
            <w:tcBorders>
              <w:top w:val="single" w:sz="4" w:space="0" w:color="8EA9DB"/>
              <w:left w:val="single" w:sz="4" w:space="0" w:color="auto"/>
              <w:bottom w:val="single" w:sz="4" w:space="0" w:color="auto"/>
              <w:right w:val="single" w:sz="4" w:space="0" w:color="auto"/>
            </w:tcBorders>
            <w:shd w:val="clear" w:color="D9E1F2" w:fill="D9E1F2"/>
            <w:noWrap/>
            <w:vAlign w:val="bottom"/>
            <w:hideMark/>
          </w:tcPr>
          <w:p w:rsidR="007A3751" w:rsidRDefault="007A3751">
            <w:pPr>
              <w:jc w:val="center"/>
              <w:rPr>
                <w:color w:val="000000"/>
              </w:rPr>
            </w:pPr>
            <w:r>
              <w:rPr>
                <w:color w:val="000000"/>
                <w:sz w:val="22"/>
                <w:szCs w:val="22"/>
              </w:rPr>
              <w:t> </w:t>
            </w:r>
          </w:p>
        </w:tc>
        <w:tc>
          <w:tcPr>
            <w:tcW w:w="3052" w:type="dxa"/>
            <w:tcBorders>
              <w:top w:val="single" w:sz="4" w:space="0" w:color="8EA9DB"/>
              <w:left w:val="single" w:sz="4" w:space="0" w:color="auto"/>
              <w:bottom w:val="single" w:sz="4" w:space="0" w:color="auto"/>
              <w:right w:val="single" w:sz="4" w:space="0" w:color="auto"/>
            </w:tcBorders>
            <w:shd w:val="clear" w:color="D9E1F2" w:fill="D9E1F2"/>
            <w:noWrap/>
            <w:vAlign w:val="bottom"/>
            <w:hideMark/>
          </w:tcPr>
          <w:p w:rsidR="007A3751" w:rsidRDefault="007A3751">
            <w:pPr>
              <w:jc w:val="center"/>
              <w:rPr>
                <w:color w:val="000000"/>
              </w:rPr>
            </w:pPr>
            <w:r>
              <w:rPr>
                <w:color w:val="000000"/>
                <w:sz w:val="22"/>
                <w:szCs w:val="22"/>
              </w:rPr>
              <w:t> </w:t>
            </w:r>
          </w:p>
        </w:tc>
        <w:tc>
          <w:tcPr>
            <w:tcW w:w="1896" w:type="dxa"/>
            <w:tcBorders>
              <w:top w:val="single" w:sz="4" w:space="0" w:color="8EA9DB"/>
              <w:left w:val="single" w:sz="4" w:space="0" w:color="auto"/>
              <w:bottom w:val="single" w:sz="4" w:space="0" w:color="auto"/>
              <w:right w:val="single" w:sz="4" w:space="0" w:color="auto"/>
            </w:tcBorders>
            <w:shd w:val="clear" w:color="D9E1F2" w:fill="D9E1F2"/>
            <w:noWrap/>
            <w:vAlign w:val="bottom"/>
            <w:hideMark/>
          </w:tcPr>
          <w:p w:rsidR="007A3751" w:rsidRDefault="007A3751">
            <w:pPr>
              <w:rPr>
                <w:color w:val="000000"/>
              </w:rPr>
            </w:pPr>
            <w:r>
              <w:rPr>
                <w:color w:val="000000"/>
                <w:sz w:val="22"/>
                <w:szCs w:val="22"/>
              </w:rPr>
              <w:t> </w:t>
            </w:r>
          </w:p>
        </w:tc>
        <w:tc>
          <w:tcPr>
            <w:tcW w:w="1809" w:type="dxa"/>
            <w:tcBorders>
              <w:top w:val="single" w:sz="4" w:space="0" w:color="8EA9DB"/>
              <w:left w:val="single" w:sz="4" w:space="0" w:color="auto"/>
              <w:bottom w:val="single" w:sz="4" w:space="0" w:color="auto"/>
              <w:right w:val="single" w:sz="4" w:space="0" w:color="auto"/>
            </w:tcBorders>
            <w:shd w:val="clear" w:color="D9E1F2" w:fill="D9E1F2"/>
            <w:noWrap/>
            <w:vAlign w:val="bottom"/>
            <w:hideMark/>
          </w:tcPr>
          <w:p w:rsidR="007A3751" w:rsidRDefault="007A3751">
            <w:pPr>
              <w:rPr>
                <w:color w:val="000000"/>
              </w:rPr>
            </w:pPr>
            <w:r>
              <w:rPr>
                <w:color w:val="000000"/>
                <w:sz w:val="22"/>
                <w:szCs w:val="22"/>
              </w:rPr>
              <w:t> </w:t>
            </w:r>
          </w:p>
        </w:tc>
        <w:tc>
          <w:tcPr>
            <w:tcW w:w="1896" w:type="dxa"/>
            <w:tcBorders>
              <w:top w:val="single" w:sz="4" w:space="0" w:color="8EA9DB"/>
              <w:left w:val="single" w:sz="4" w:space="0" w:color="auto"/>
              <w:bottom w:val="single" w:sz="4" w:space="0" w:color="auto"/>
              <w:right w:val="single" w:sz="4" w:space="0" w:color="auto"/>
            </w:tcBorders>
            <w:shd w:val="clear" w:color="D9E1F2" w:fill="D9E1F2"/>
            <w:noWrap/>
            <w:vAlign w:val="bottom"/>
            <w:hideMark/>
          </w:tcPr>
          <w:p w:rsidR="007A3751" w:rsidRDefault="007A3751">
            <w:pPr>
              <w:rPr>
                <w:color w:val="000000"/>
              </w:rPr>
            </w:pPr>
            <w:r>
              <w:rPr>
                <w:color w:val="000000"/>
                <w:sz w:val="22"/>
                <w:szCs w:val="22"/>
              </w:rPr>
              <w:t> </w:t>
            </w:r>
          </w:p>
        </w:tc>
      </w:tr>
      <w:tr w:rsidR="007A3751" w:rsidTr="00343E38">
        <w:trPr>
          <w:trHeight w:val="1500"/>
        </w:trPr>
        <w:tc>
          <w:tcPr>
            <w:tcW w:w="779" w:type="dxa"/>
            <w:tcBorders>
              <w:top w:val="single" w:sz="4" w:space="0" w:color="auto"/>
              <w:left w:val="single" w:sz="4" w:space="0" w:color="auto"/>
              <w:bottom w:val="single" w:sz="4" w:space="0" w:color="auto"/>
              <w:right w:val="single" w:sz="4" w:space="0" w:color="auto"/>
            </w:tcBorders>
            <w:noWrap/>
            <w:vAlign w:val="bottom"/>
            <w:hideMark/>
          </w:tcPr>
          <w:p w:rsidR="007A3751" w:rsidRDefault="007A3751">
            <w:pPr>
              <w:rPr>
                <w:color w:val="000000"/>
              </w:rPr>
            </w:pPr>
            <w:r>
              <w:rPr>
                <w:color w:val="000000"/>
                <w:sz w:val="22"/>
                <w:szCs w:val="22"/>
              </w:rPr>
              <w:t>6.1.</w:t>
            </w:r>
          </w:p>
        </w:tc>
        <w:tc>
          <w:tcPr>
            <w:tcW w:w="4597" w:type="dxa"/>
            <w:tcBorders>
              <w:top w:val="single" w:sz="4" w:space="0" w:color="auto"/>
              <w:left w:val="single" w:sz="4" w:space="0" w:color="auto"/>
              <w:bottom w:val="single" w:sz="4" w:space="0" w:color="auto"/>
              <w:right w:val="single" w:sz="4" w:space="0" w:color="auto"/>
            </w:tcBorders>
            <w:noWrap/>
            <w:vAlign w:val="bottom"/>
            <w:hideMark/>
          </w:tcPr>
          <w:p w:rsidR="007A3751" w:rsidRDefault="007A3751">
            <w:pPr>
              <w:rPr>
                <w:color w:val="000000"/>
              </w:rPr>
            </w:pPr>
            <w:r>
              <w:rPr>
                <w:color w:val="000000"/>
                <w:sz w:val="22"/>
                <w:szCs w:val="22"/>
              </w:rPr>
              <w:t>Košnja groblja po naseljima</w:t>
            </w:r>
          </w:p>
        </w:tc>
        <w:tc>
          <w:tcPr>
            <w:tcW w:w="1206" w:type="dxa"/>
            <w:tcBorders>
              <w:top w:val="single" w:sz="4" w:space="0" w:color="auto"/>
              <w:left w:val="single" w:sz="4" w:space="0" w:color="auto"/>
              <w:bottom w:val="single" w:sz="4" w:space="0" w:color="auto"/>
              <w:right w:val="single" w:sz="4" w:space="0" w:color="auto"/>
            </w:tcBorders>
            <w:noWrap/>
            <w:vAlign w:val="bottom"/>
            <w:hideMark/>
          </w:tcPr>
          <w:p w:rsidR="007A3751" w:rsidRDefault="007A3751">
            <w:pPr>
              <w:jc w:val="center"/>
              <w:rPr>
                <w:color w:val="000000"/>
              </w:rPr>
            </w:pPr>
            <w:r>
              <w:rPr>
                <w:color w:val="000000"/>
                <w:sz w:val="22"/>
                <w:szCs w:val="22"/>
              </w:rPr>
              <w:t>1544</w:t>
            </w:r>
          </w:p>
        </w:tc>
        <w:tc>
          <w:tcPr>
            <w:tcW w:w="3052" w:type="dxa"/>
            <w:tcBorders>
              <w:top w:val="single" w:sz="4" w:space="0" w:color="auto"/>
              <w:left w:val="single" w:sz="4" w:space="0" w:color="auto"/>
              <w:bottom w:val="single" w:sz="4" w:space="0" w:color="auto"/>
              <w:right w:val="single" w:sz="4" w:space="0" w:color="auto"/>
            </w:tcBorders>
            <w:noWrap/>
            <w:vAlign w:val="bottom"/>
            <w:hideMark/>
          </w:tcPr>
          <w:p w:rsidR="007A3751" w:rsidRDefault="007A3751">
            <w:pPr>
              <w:jc w:val="center"/>
              <w:rPr>
                <w:color w:val="000000"/>
              </w:rPr>
            </w:pPr>
            <w:r>
              <w:rPr>
                <w:color w:val="000000"/>
                <w:sz w:val="22"/>
                <w:szCs w:val="22"/>
              </w:rPr>
              <w:t>40 Prihod od komunalne naknade i komunalnog doprinosa</w:t>
            </w:r>
          </w:p>
        </w:tc>
        <w:tc>
          <w:tcPr>
            <w:tcW w:w="1896" w:type="dxa"/>
            <w:tcBorders>
              <w:top w:val="single" w:sz="4" w:space="0" w:color="auto"/>
              <w:left w:val="single" w:sz="4" w:space="0" w:color="auto"/>
              <w:bottom w:val="single" w:sz="4" w:space="0" w:color="auto"/>
              <w:right w:val="single" w:sz="4" w:space="0" w:color="auto"/>
            </w:tcBorders>
            <w:noWrap/>
            <w:vAlign w:val="bottom"/>
            <w:hideMark/>
          </w:tcPr>
          <w:p w:rsidR="007A3751" w:rsidRDefault="007A3751">
            <w:pPr>
              <w:jc w:val="right"/>
              <w:rPr>
                <w:color w:val="000000"/>
              </w:rPr>
            </w:pPr>
            <w:r>
              <w:rPr>
                <w:color w:val="000000"/>
                <w:sz w:val="22"/>
                <w:szCs w:val="22"/>
              </w:rPr>
              <w:t>22.980,00</w:t>
            </w:r>
          </w:p>
        </w:tc>
        <w:tc>
          <w:tcPr>
            <w:tcW w:w="1809" w:type="dxa"/>
            <w:tcBorders>
              <w:top w:val="single" w:sz="4" w:space="0" w:color="auto"/>
              <w:left w:val="single" w:sz="4" w:space="0" w:color="auto"/>
              <w:bottom w:val="single" w:sz="4" w:space="0" w:color="auto"/>
              <w:right w:val="single" w:sz="4" w:space="0" w:color="auto"/>
            </w:tcBorders>
            <w:noWrap/>
            <w:vAlign w:val="bottom"/>
            <w:hideMark/>
          </w:tcPr>
          <w:p w:rsidR="007A3751" w:rsidRDefault="007A3751">
            <w:pPr>
              <w:jc w:val="right"/>
              <w:rPr>
                <w:color w:val="000000"/>
              </w:rPr>
            </w:pPr>
            <w:r>
              <w:rPr>
                <w:color w:val="000000"/>
                <w:sz w:val="22"/>
                <w:szCs w:val="22"/>
              </w:rPr>
              <w:t>0,00</w:t>
            </w:r>
          </w:p>
        </w:tc>
        <w:tc>
          <w:tcPr>
            <w:tcW w:w="1896" w:type="dxa"/>
            <w:tcBorders>
              <w:top w:val="single" w:sz="4" w:space="0" w:color="auto"/>
              <w:left w:val="single" w:sz="4" w:space="0" w:color="auto"/>
              <w:bottom w:val="single" w:sz="4" w:space="0" w:color="auto"/>
              <w:right w:val="single" w:sz="4" w:space="0" w:color="auto"/>
            </w:tcBorders>
            <w:noWrap/>
            <w:vAlign w:val="bottom"/>
            <w:hideMark/>
          </w:tcPr>
          <w:p w:rsidR="007A3751" w:rsidRDefault="007A3751">
            <w:pPr>
              <w:jc w:val="right"/>
              <w:rPr>
                <w:color w:val="000000"/>
              </w:rPr>
            </w:pPr>
            <w:r>
              <w:rPr>
                <w:color w:val="000000"/>
                <w:sz w:val="22"/>
                <w:szCs w:val="22"/>
              </w:rPr>
              <w:t>22.980,00</w:t>
            </w:r>
          </w:p>
        </w:tc>
      </w:tr>
      <w:tr w:rsidR="007A3751" w:rsidTr="00343E38">
        <w:trPr>
          <w:trHeight w:val="645"/>
        </w:trPr>
        <w:tc>
          <w:tcPr>
            <w:tcW w:w="779" w:type="dxa"/>
            <w:tcBorders>
              <w:top w:val="single" w:sz="8" w:space="0" w:color="auto"/>
              <w:left w:val="single" w:sz="4" w:space="0" w:color="auto"/>
              <w:bottom w:val="single" w:sz="8" w:space="0" w:color="auto"/>
              <w:right w:val="single" w:sz="4" w:space="0" w:color="auto"/>
            </w:tcBorders>
            <w:shd w:val="clear" w:color="000000" w:fill="FFC000"/>
            <w:noWrap/>
            <w:vAlign w:val="bottom"/>
            <w:hideMark/>
          </w:tcPr>
          <w:p w:rsidR="007A3751" w:rsidRDefault="007A3751">
            <w:pPr>
              <w:jc w:val="right"/>
              <w:rPr>
                <w:b/>
                <w:bCs/>
                <w:color w:val="000000"/>
              </w:rPr>
            </w:pPr>
            <w:r>
              <w:rPr>
                <w:b/>
                <w:bCs/>
                <w:color w:val="000000"/>
              </w:rPr>
              <w:t>7</w:t>
            </w:r>
          </w:p>
        </w:tc>
        <w:tc>
          <w:tcPr>
            <w:tcW w:w="4597" w:type="dxa"/>
            <w:tcBorders>
              <w:top w:val="single" w:sz="8" w:space="0" w:color="auto"/>
              <w:left w:val="single" w:sz="4" w:space="0" w:color="auto"/>
              <w:bottom w:val="single" w:sz="8" w:space="0" w:color="auto"/>
              <w:right w:val="nil"/>
            </w:tcBorders>
            <w:shd w:val="clear" w:color="000000" w:fill="FFC000"/>
            <w:noWrap/>
            <w:vAlign w:val="bottom"/>
            <w:hideMark/>
          </w:tcPr>
          <w:p w:rsidR="007A3751" w:rsidRDefault="007A3751">
            <w:pPr>
              <w:rPr>
                <w:b/>
                <w:bCs/>
                <w:color w:val="000000"/>
              </w:rPr>
            </w:pPr>
            <w:r>
              <w:rPr>
                <w:b/>
                <w:bCs/>
                <w:color w:val="000000"/>
              </w:rPr>
              <w:t>ODRŽAVANJE ČISTOĆE JAVNIH POVRŠINA</w:t>
            </w:r>
          </w:p>
        </w:tc>
        <w:tc>
          <w:tcPr>
            <w:tcW w:w="1206" w:type="dxa"/>
            <w:tcBorders>
              <w:top w:val="single" w:sz="8" w:space="0" w:color="auto"/>
              <w:left w:val="single" w:sz="8" w:space="0" w:color="auto"/>
              <w:bottom w:val="single" w:sz="8" w:space="0" w:color="auto"/>
              <w:right w:val="single" w:sz="8" w:space="0" w:color="auto"/>
            </w:tcBorders>
            <w:shd w:val="clear" w:color="000000" w:fill="FFC000"/>
            <w:noWrap/>
            <w:vAlign w:val="bottom"/>
            <w:hideMark/>
          </w:tcPr>
          <w:p w:rsidR="007A3751" w:rsidRDefault="007A3751">
            <w:pPr>
              <w:jc w:val="center"/>
              <w:rPr>
                <w:b/>
                <w:bCs/>
                <w:color w:val="000000"/>
              </w:rPr>
            </w:pPr>
            <w:r>
              <w:rPr>
                <w:b/>
                <w:bCs/>
                <w:color w:val="000000"/>
              </w:rPr>
              <w:t> </w:t>
            </w:r>
          </w:p>
        </w:tc>
        <w:tc>
          <w:tcPr>
            <w:tcW w:w="3052" w:type="dxa"/>
            <w:tcBorders>
              <w:top w:val="single" w:sz="8" w:space="0" w:color="auto"/>
              <w:left w:val="nil"/>
              <w:bottom w:val="single" w:sz="8" w:space="0" w:color="auto"/>
              <w:right w:val="nil"/>
            </w:tcBorders>
            <w:shd w:val="clear" w:color="000000" w:fill="FFC000"/>
            <w:noWrap/>
            <w:vAlign w:val="bottom"/>
            <w:hideMark/>
          </w:tcPr>
          <w:p w:rsidR="007A3751" w:rsidRDefault="007A3751">
            <w:pPr>
              <w:jc w:val="center"/>
              <w:rPr>
                <w:b/>
                <w:bCs/>
                <w:color w:val="000000"/>
              </w:rPr>
            </w:pPr>
            <w:r>
              <w:rPr>
                <w:b/>
                <w:bCs/>
                <w:color w:val="000000"/>
              </w:rPr>
              <w:t> </w:t>
            </w:r>
          </w:p>
        </w:tc>
        <w:tc>
          <w:tcPr>
            <w:tcW w:w="1896" w:type="dxa"/>
            <w:tcBorders>
              <w:top w:val="single" w:sz="8" w:space="0" w:color="auto"/>
              <w:left w:val="single" w:sz="8" w:space="0" w:color="auto"/>
              <w:bottom w:val="single" w:sz="8" w:space="0" w:color="auto"/>
              <w:right w:val="single" w:sz="8" w:space="0" w:color="auto"/>
            </w:tcBorders>
            <w:shd w:val="clear" w:color="000000" w:fill="FFC000"/>
            <w:noWrap/>
            <w:vAlign w:val="bottom"/>
            <w:hideMark/>
          </w:tcPr>
          <w:p w:rsidR="007A3751" w:rsidRDefault="007A3751">
            <w:pPr>
              <w:jc w:val="right"/>
              <w:rPr>
                <w:b/>
                <w:bCs/>
                <w:color w:val="000000"/>
              </w:rPr>
            </w:pPr>
            <w:r>
              <w:rPr>
                <w:b/>
                <w:bCs/>
                <w:color w:val="000000"/>
              </w:rPr>
              <w:t>139.612,69</w:t>
            </w:r>
          </w:p>
        </w:tc>
        <w:tc>
          <w:tcPr>
            <w:tcW w:w="1809" w:type="dxa"/>
            <w:tcBorders>
              <w:top w:val="single" w:sz="8" w:space="0" w:color="auto"/>
              <w:left w:val="single" w:sz="8" w:space="0" w:color="auto"/>
              <w:bottom w:val="single" w:sz="8" w:space="0" w:color="auto"/>
              <w:right w:val="single" w:sz="8" w:space="0" w:color="auto"/>
            </w:tcBorders>
            <w:shd w:val="clear" w:color="000000" w:fill="FFC000"/>
            <w:noWrap/>
            <w:vAlign w:val="bottom"/>
            <w:hideMark/>
          </w:tcPr>
          <w:p w:rsidR="007A3751" w:rsidRDefault="007A3751">
            <w:pPr>
              <w:jc w:val="right"/>
              <w:rPr>
                <w:b/>
                <w:bCs/>
                <w:color w:val="000000"/>
              </w:rPr>
            </w:pPr>
            <w:r>
              <w:rPr>
                <w:b/>
                <w:bCs/>
                <w:color w:val="000000"/>
              </w:rPr>
              <w:t>37.743,37</w:t>
            </w:r>
          </w:p>
        </w:tc>
        <w:tc>
          <w:tcPr>
            <w:tcW w:w="1896" w:type="dxa"/>
            <w:tcBorders>
              <w:top w:val="single" w:sz="8" w:space="0" w:color="auto"/>
              <w:left w:val="single" w:sz="8" w:space="0" w:color="auto"/>
              <w:bottom w:val="single" w:sz="8" w:space="0" w:color="auto"/>
              <w:right w:val="single" w:sz="8" w:space="0" w:color="auto"/>
            </w:tcBorders>
            <w:shd w:val="clear" w:color="000000" w:fill="FFC000"/>
            <w:noWrap/>
            <w:vAlign w:val="bottom"/>
            <w:hideMark/>
          </w:tcPr>
          <w:p w:rsidR="007A3751" w:rsidRDefault="007A3751">
            <w:pPr>
              <w:jc w:val="right"/>
              <w:rPr>
                <w:b/>
                <w:bCs/>
                <w:color w:val="000000"/>
              </w:rPr>
            </w:pPr>
            <w:r>
              <w:rPr>
                <w:b/>
                <w:bCs/>
                <w:color w:val="000000"/>
              </w:rPr>
              <w:t>139.612,69</w:t>
            </w:r>
          </w:p>
        </w:tc>
      </w:tr>
      <w:tr w:rsidR="007A3751" w:rsidTr="00343E38">
        <w:trPr>
          <w:trHeight w:val="1260"/>
        </w:trPr>
        <w:tc>
          <w:tcPr>
            <w:tcW w:w="779" w:type="dxa"/>
            <w:tcBorders>
              <w:top w:val="single" w:sz="4" w:space="0" w:color="8EA9DB"/>
              <w:left w:val="single" w:sz="4" w:space="0" w:color="auto"/>
              <w:bottom w:val="single" w:sz="4" w:space="0" w:color="auto"/>
              <w:right w:val="single" w:sz="4" w:space="0" w:color="auto"/>
            </w:tcBorders>
            <w:shd w:val="clear" w:color="000000" w:fill="FFFFFF"/>
            <w:noWrap/>
            <w:vAlign w:val="bottom"/>
            <w:hideMark/>
          </w:tcPr>
          <w:p w:rsidR="007A3751" w:rsidRDefault="007A3751">
            <w:pPr>
              <w:rPr>
                <w:b/>
                <w:bCs/>
                <w:color w:val="000000"/>
              </w:rPr>
            </w:pPr>
            <w:r>
              <w:rPr>
                <w:b/>
                <w:bCs/>
                <w:color w:val="000000"/>
              </w:rPr>
              <w:t> </w:t>
            </w:r>
          </w:p>
        </w:tc>
        <w:tc>
          <w:tcPr>
            <w:tcW w:w="4597" w:type="dxa"/>
            <w:tcBorders>
              <w:top w:val="single" w:sz="4" w:space="0" w:color="8EA9DB"/>
              <w:left w:val="single" w:sz="4" w:space="0" w:color="auto"/>
              <w:bottom w:val="single" w:sz="4" w:space="0" w:color="auto"/>
              <w:right w:val="single" w:sz="4" w:space="0" w:color="auto"/>
            </w:tcBorders>
            <w:shd w:val="clear" w:color="000000" w:fill="FFFFFF"/>
            <w:noWrap/>
            <w:vAlign w:val="bottom"/>
            <w:hideMark/>
          </w:tcPr>
          <w:p w:rsidR="007A3751" w:rsidRDefault="007A3751">
            <w:pPr>
              <w:rPr>
                <w:color w:val="000000"/>
              </w:rPr>
            </w:pPr>
            <w:r>
              <w:rPr>
                <w:color w:val="000000"/>
              </w:rPr>
              <w:t>Ručno i strojno čišćenje i pranje javnih površina, postavljanje i čišćenje koševa za otpatke, uklanjanje otpada, odvoz i zbrinjavanje otpada.</w:t>
            </w:r>
          </w:p>
        </w:tc>
        <w:tc>
          <w:tcPr>
            <w:tcW w:w="1206" w:type="dxa"/>
            <w:tcBorders>
              <w:top w:val="single" w:sz="4" w:space="0" w:color="8EA9DB"/>
              <w:left w:val="single" w:sz="4" w:space="0" w:color="auto"/>
              <w:bottom w:val="single" w:sz="4" w:space="0" w:color="auto"/>
              <w:right w:val="single" w:sz="4" w:space="0" w:color="auto"/>
            </w:tcBorders>
            <w:shd w:val="clear" w:color="000000" w:fill="FFFFFF"/>
            <w:noWrap/>
            <w:vAlign w:val="bottom"/>
            <w:hideMark/>
          </w:tcPr>
          <w:p w:rsidR="007A3751" w:rsidRDefault="007A3751">
            <w:pPr>
              <w:jc w:val="center"/>
              <w:rPr>
                <w:b/>
                <w:bCs/>
                <w:color w:val="000000"/>
              </w:rPr>
            </w:pPr>
            <w:r>
              <w:rPr>
                <w:b/>
                <w:bCs/>
                <w:color w:val="000000"/>
              </w:rPr>
              <w:t> </w:t>
            </w:r>
          </w:p>
        </w:tc>
        <w:tc>
          <w:tcPr>
            <w:tcW w:w="3052" w:type="dxa"/>
            <w:tcBorders>
              <w:top w:val="single" w:sz="4" w:space="0" w:color="8EA9DB"/>
              <w:left w:val="single" w:sz="4" w:space="0" w:color="auto"/>
              <w:bottom w:val="single" w:sz="4" w:space="0" w:color="auto"/>
              <w:right w:val="single" w:sz="4" w:space="0" w:color="auto"/>
            </w:tcBorders>
            <w:shd w:val="clear" w:color="000000" w:fill="FFFFFF"/>
            <w:noWrap/>
            <w:vAlign w:val="bottom"/>
            <w:hideMark/>
          </w:tcPr>
          <w:p w:rsidR="007A3751" w:rsidRDefault="007A3751">
            <w:pPr>
              <w:jc w:val="center"/>
              <w:rPr>
                <w:b/>
                <w:bCs/>
                <w:color w:val="000000"/>
              </w:rPr>
            </w:pPr>
            <w:r>
              <w:rPr>
                <w:b/>
                <w:bCs/>
                <w:color w:val="000000"/>
              </w:rPr>
              <w:t> </w:t>
            </w:r>
          </w:p>
        </w:tc>
        <w:tc>
          <w:tcPr>
            <w:tcW w:w="1896" w:type="dxa"/>
            <w:tcBorders>
              <w:top w:val="single" w:sz="4" w:space="0" w:color="8EA9DB"/>
              <w:left w:val="single" w:sz="4" w:space="0" w:color="auto"/>
              <w:bottom w:val="single" w:sz="4" w:space="0" w:color="auto"/>
              <w:right w:val="single" w:sz="4" w:space="0" w:color="auto"/>
            </w:tcBorders>
            <w:shd w:val="clear" w:color="000000" w:fill="FFFFFF"/>
            <w:noWrap/>
            <w:vAlign w:val="bottom"/>
            <w:hideMark/>
          </w:tcPr>
          <w:p w:rsidR="007A3751" w:rsidRDefault="007A3751">
            <w:pPr>
              <w:rPr>
                <w:b/>
                <w:bCs/>
                <w:color w:val="000000"/>
              </w:rPr>
            </w:pPr>
            <w:r>
              <w:rPr>
                <w:b/>
                <w:bCs/>
                <w:color w:val="000000"/>
              </w:rPr>
              <w:t> </w:t>
            </w:r>
          </w:p>
        </w:tc>
        <w:tc>
          <w:tcPr>
            <w:tcW w:w="1809" w:type="dxa"/>
            <w:tcBorders>
              <w:top w:val="single" w:sz="4" w:space="0" w:color="8EA9DB"/>
              <w:left w:val="single" w:sz="4" w:space="0" w:color="auto"/>
              <w:bottom w:val="single" w:sz="4" w:space="0" w:color="auto"/>
              <w:right w:val="single" w:sz="4" w:space="0" w:color="auto"/>
            </w:tcBorders>
            <w:shd w:val="clear" w:color="000000" w:fill="FFFFFF"/>
            <w:noWrap/>
            <w:vAlign w:val="bottom"/>
            <w:hideMark/>
          </w:tcPr>
          <w:p w:rsidR="007A3751" w:rsidRDefault="007A3751">
            <w:pPr>
              <w:rPr>
                <w:b/>
                <w:bCs/>
                <w:color w:val="000000"/>
              </w:rPr>
            </w:pPr>
            <w:r>
              <w:rPr>
                <w:b/>
                <w:bCs/>
                <w:color w:val="000000"/>
              </w:rPr>
              <w:t> </w:t>
            </w:r>
          </w:p>
        </w:tc>
        <w:tc>
          <w:tcPr>
            <w:tcW w:w="1896" w:type="dxa"/>
            <w:tcBorders>
              <w:top w:val="single" w:sz="4" w:space="0" w:color="8EA9DB"/>
              <w:left w:val="single" w:sz="4" w:space="0" w:color="auto"/>
              <w:bottom w:val="single" w:sz="4" w:space="0" w:color="auto"/>
              <w:right w:val="single" w:sz="4" w:space="0" w:color="auto"/>
            </w:tcBorders>
            <w:shd w:val="clear" w:color="000000" w:fill="FFFFFF"/>
            <w:noWrap/>
            <w:vAlign w:val="bottom"/>
            <w:hideMark/>
          </w:tcPr>
          <w:p w:rsidR="007A3751" w:rsidRDefault="007A3751">
            <w:pPr>
              <w:rPr>
                <w:b/>
                <w:bCs/>
                <w:color w:val="000000"/>
              </w:rPr>
            </w:pPr>
            <w:r>
              <w:rPr>
                <w:b/>
                <w:bCs/>
                <w:color w:val="000000"/>
              </w:rPr>
              <w:t> </w:t>
            </w:r>
          </w:p>
        </w:tc>
      </w:tr>
      <w:tr w:rsidR="007A3751" w:rsidTr="00343E38">
        <w:trPr>
          <w:trHeight w:val="900"/>
        </w:trPr>
        <w:tc>
          <w:tcPr>
            <w:tcW w:w="779" w:type="dxa"/>
            <w:tcBorders>
              <w:top w:val="single" w:sz="4" w:space="0" w:color="8EA9DB"/>
              <w:left w:val="single" w:sz="4" w:space="0" w:color="auto"/>
              <w:bottom w:val="single" w:sz="4" w:space="0" w:color="auto"/>
              <w:right w:val="single" w:sz="4" w:space="0" w:color="auto"/>
            </w:tcBorders>
            <w:shd w:val="clear" w:color="D9E1F2" w:fill="D9E1F2"/>
            <w:noWrap/>
            <w:vAlign w:val="bottom"/>
            <w:hideMark/>
          </w:tcPr>
          <w:p w:rsidR="007A3751" w:rsidRDefault="007A3751">
            <w:pPr>
              <w:rPr>
                <w:b/>
                <w:bCs/>
                <w:color w:val="000000"/>
              </w:rPr>
            </w:pPr>
            <w:r>
              <w:rPr>
                <w:b/>
                <w:bCs/>
                <w:color w:val="000000"/>
                <w:sz w:val="22"/>
                <w:szCs w:val="22"/>
              </w:rPr>
              <w:t>7.1.</w:t>
            </w:r>
          </w:p>
        </w:tc>
        <w:tc>
          <w:tcPr>
            <w:tcW w:w="4597" w:type="dxa"/>
            <w:tcBorders>
              <w:top w:val="single" w:sz="4" w:space="0" w:color="8EA9DB"/>
              <w:left w:val="single" w:sz="4" w:space="0" w:color="auto"/>
              <w:bottom w:val="single" w:sz="4" w:space="0" w:color="auto"/>
              <w:right w:val="single" w:sz="4" w:space="0" w:color="auto"/>
            </w:tcBorders>
            <w:shd w:val="clear" w:color="D9E1F2" w:fill="D9E1F2"/>
            <w:noWrap/>
            <w:vAlign w:val="bottom"/>
            <w:hideMark/>
          </w:tcPr>
          <w:p w:rsidR="007A3751" w:rsidRDefault="007A3751">
            <w:pPr>
              <w:rPr>
                <w:b/>
                <w:bCs/>
                <w:color w:val="000000"/>
              </w:rPr>
            </w:pPr>
            <w:r>
              <w:rPr>
                <w:b/>
                <w:bCs/>
                <w:color w:val="000000"/>
                <w:sz w:val="22"/>
                <w:szCs w:val="22"/>
              </w:rPr>
              <w:t xml:space="preserve">Održavanje čistoće javnih površina </w:t>
            </w:r>
            <w:r>
              <w:rPr>
                <w:color w:val="000000"/>
                <w:sz w:val="22"/>
                <w:szCs w:val="22"/>
              </w:rPr>
              <w:t>(čišćenje ručno i pražnjenje košarica, čišćenje i pranje strojem, postavljanje koševa za otpatke)</w:t>
            </w:r>
          </w:p>
        </w:tc>
        <w:tc>
          <w:tcPr>
            <w:tcW w:w="1206" w:type="dxa"/>
            <w:tcBorders>
              <w:top w:val="single" w:sz="4" w:space="0" w:color="8EA9DB"/>
              <w:left w:val="single" w:sz="4" w:space="0" w:color="auto"/>
              <w:bottom w:val="single" w:sz="4" w:space="0" w:color="auto"/>
              <w:right w:val="single" w:sz="4" w:space="0" w:color="auto"/>
            </w:tcBorders>
            <w:shd w:val="clear" w:color="D9E1F2" w:fill="D9E1F2"/>
            <w:noWrap/>
            <w:vAlign w:val="bottom"/>
            <w:hideMark/>
          </w:tcPr>
          <w:p w:rsidR="007A3751" w:rsidRDefault="007A3751">
            <w:pPr>
              <w:jc w:val="center"/>
              <w:rPr>
                <w:color w:val="000000"/>
              </w:rPr>
            </w:pPr>
            <w:r>
              <w:rPr>
                <w:color w:val="000000"/>
                <w:sz w:val="22"/>
                <w:szCs w:val="22"/>
              </w:rPr>
              <w:t>1516</w:t>
            </w:r>
          </w:p>
        </w:tc>
        <w:tc>
          <w:tcPr>
            <w:tcW w:w="3052"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7A3751" w:rsidRDefault="007A3751">
            <w:pPr>
              <w:jc w:val="center"/>
              <w:rPr>
                <w:color w:val="000000"/>
              </w:rPr>
            </w:pPr>
            <w:r>
              <w:rPr>
                <w:color w:val="000000"/>
                <w:sz w:val="22"/>
                <w:szCs w:val="22"/>
              </w:rPr>
              <w:t>420 Ostali prihodi po posebnim propisima</w:t>
            </w:r>
          </w:p>
        </w:tc>
        <w:tc>
          <w:tcPr>
            <w:tcW w:w="1896" w:type="dxa"/>
            <w:tcBorders>
              <w:top w:val="single" w:sz="4" w:space="0" w:color="8EA9DB"/>
              <w:left w:val="single" w:sz="4" w:space="0" w:color="auto"/>
              <w:bottom w:val="single" w:sz="4" w:space="0" w:color="auto"/>
              <w:right w:val="single" w:sz="4" w:space="0" w:color="auto"/>
            </w:tcBorders>
            <w:shd w:val="clear" w:color="D9E1F2" w:fill="D9E1F2"/>
            <w:noWrap/>
            <w:vAlign w:val="bottom"/>
            <w:hideMark/>
          </w:tcPr>
          <w:p w:rsidR="007A3751" w:rsidRDefault="007A3751">
            <w:pPr>
              <w:jc w:val="right"/>
              <w:rPr>
                <w:color w:val="000000"/>
              </w:rPr>
            </w:pPr>
            <w:r>
              <w:rPr>
                <w:color w:val="000000"/>
                <w:sz w:val="22"/>
                <w:szCs w:val="22"/>
              </w:rPr>
              <w:t>139.612,69</w:t>
            </w:r>
          </w:p>
        </w:tc>
        <w:tc>
          <w:tcPr>
            <w:tcW w:w="1809" w:type="dxa"/>
            <w:tcBorders>
              <w:top w:val="single" w:sz="4" w:space="0" w:color="8EA9DB"/>
              <w:left w:val="single" w:sz="4" w:space="0" w:color="auto"/>
              <w:bottom w:val="single" w:sz="4" w:space="0" w:color="auto"/>
              <w:right w:val="single" w:sz="4" w:space="0" w:color="auto"/>
            </w:tcBorders>
            <w:shd w:val="clear" w:color="D9E1F2" w:fill="D9E1F2"/>
            <w:noWrap/>
            <w:vAlign w:val="bottom"/>
            <w:hideMark/>
          </w:tcPr>
          <w:p w:rsidR="007A3751" w:rsidRDefault="007A3751">
            <w:pPr>
              <w:jc w:val="right"/>
              <w:rPr>
                <w:b/>
                <w:bCs/>
                <w:color w:val="000000"/>
              </w:rPr>
            </w:pPr>
            <w:r>
              <w:rPr>
                <w:b/>
                <w:bCs/>
                <w:color w:val="000000"/>
                <w:sz w:val="22"/>
                <w:szCs w:val="22"/>
              </w:rPr>
              <w:t>37.743,37</w:t>
            </w:r>
          </w:p>
        </w:tc>
        <w:tc>
          <w:tcPr>
            <w:tcW w:w="1896" w:type="dxa"/>
            <w:tcBorders>
              <w:top w:val="single" w:sz="4" w:space="0" w:color="8EA9DB"/>
              <w:left w:val="single" w:sz="4" w:space="0" w:color="auto"/>
              <w:bottom w:val="single" w:sz="4" w:space="0" w:color="auto"/>
              <w:right w:val="single" w:sz="4" w:space="0" w:color="auto"/>
            </w:tcBorders>
            <w:shd w:val="clear" w:color="D9E1F2" w:fill="D9E1F2"/>
            <w:noWrap/>
            <w:vAlign w:val="bottom"/>
            <w:hideMark/>
          </w:tcPr>
          <w:p w:rsidR="007A3751" w:rsidRDefault="007A3751">
            <w:pPr>
              <w:jc w:val="right"/>
              <w:rPr>
                <w:b/>
                <w:bCs/>
                <w:color w:val="000000"/>
              </w:rPr>
            </w:pPr>
            <w:r>
              <w:rPr>
                <w:b/>
                <w:bCs/>
                <w:color w:val="000000"/>
                <w:sz w:val="22"/>
                <w:szCs w:val="22"/>
              </w:rPr>
              <w:t>139.612,69</w:t>
            </w:r>
          </w:p>
        </w:tc>
      </w:tr>
      <w:tr w:rsidR="007A3751" w:rsidTr="00343E38">
        <w:trPr>
          <w:trHeight w:val="330"/>
        </w:trPr>
        <w:tc>
          <w:tcPr>
            <w:tcW w:w="779" w:type="dxa"/>
            <w:tcBorders>
              <w:top w:val="single" w:sz="8" w:space="0" w:color="auto"/>
              <w:left w:val="single" w:sz="4" w:space="0" w:color="auto"/>
              <w:bottom w:val="single" w:sz="8" w:space="0" w:color="auto"/>
              <w:right w:val="single" w:sz="4" w:space="0" w:color="auto"/>
            </w:tcBorders>
            <w:shd w:val="clear" w:color="000000" w:fill="FFC000"/>
            <w:noWrap/>
            <w:vAlign w:val="bottom"/>
            <w:hideMark/>
          </w:tcPr>
          <w:p w:rsidR="007A3751" w:rsidRDefault="007A3751">
            <w:pPr>
              <w:jc w:val="right"/>
              <w:rPr>
                <w:b/>
                <w:bCs/>
                <w:color w:val="000000"/>
              </w:rPr>
            </w:pPr>
            <w:r>
              <w:rPr>
                <w:b/>
                <w:bCs/>
                <w:color w:val="000000"/>
              </w:rPr>
              <w:t>8</w:t>
            </w:r>
          </w:p>
        </w:tc>
        <w:tc>
          <w:tcPr>
            <w:tcW w:w="4597" w:type="dxa"/>
            <w:tcBorders>
              <w:top w:val="single" w:sz="8" w:space="0" w:color="auto"/>
              <w:left w:val="single" w:sz="4" w:space="0" w:color="auto"/>
              <w:bottom w:val="single" w:sz="8" w:space="0" w:color="auto"/>
              <w:right w:val="nil"/>
            </w:tcBorders>
            <w:shd w:val="clear" w:color="000000" w:fill="FFC000"/>
            <w:noWrap/>
            <w:vAlign w:val="bottom"/>
            <w:hideMark/>
          </w:tcPr>
          <w:p w:rsidR="007A3751" w:rsidRDefault="007A3751">
            <w:pPr>
              <w:rPr>
                <w:b/>
                <w:bCs/>
                <w:color w:val="000000"/>
              </w:rPr>
            </w:pPr>
            <w:r>
              <w:rPr>
                <w:b/>
                <w:bCs/>
                <w:color w:val="000000"/>
              </w:rPr>
              <w:t>ODRŽAVANJE JAVNE RASVJETE</w:t>
            </w:r>
          </w:p>
        </w:tc>
        <w:tc>
          <w:tcPr>
            <w:tcW w:w="1206" w:type="dxa"/>
            <w:tcBorders>
              <w:top w:val="single" w:sz="8" w:space="0" w:color="auto"/>
              <w:left w:val="single" w:sz="8" w:space="0" w:color="auto"/>
              <w:bottom w:val="single" w:sz="8" w:space="0" w:color="auto"/>
              <w:right w:val="single" w:sz="8" w:space="0" w:color="auto"/>
            </w:tcBorders>
            <w:shd w:val="clear" w:color="000000" w:fill="FFC000"/>
            <w:noWrap/>
            <w:vAlign w:val="bottom"/>
            <w:hideMark/>
          </w:tcPr>
          <w:p w:rsidR="007A3751" w:rsidRDefault="007A3751">
            <w:pPr>
              <w:jc w:val="center"/>
              <w:rPr>
                <w:b/>
                <w:bCs/>
                <w:color w:val="000000"/>
              </w:rPr>
            </w:pPr>
            <w:r>
              <w:rPr>
                <w:b/>
                <w:bCs/>
                <w:color w:val="000000"/>
              </w:rPr>
              <w:t> </w:t>
            </w:r>
          </w:p>
        </w:tc>
        <w:tc>
          <w:tcPr>
            <w:tcW w:w="3052" w:type="dxa"/>
            <w:tcBorders>
              <w:top w:val="single" w:sz="8" w:space="0" w:color="auto"/>
              <w:left w:val="nil"/>
              <w:bottom w:val="single" w:sz="8" w:space="0" w:color="auto"/>
              <w:right w:val="nil"/>
            </w:tcBorders>
            <w:shd w:val="clear" w:color="000000" w:fill="FFC000"/>
            <w:noWrap/>
            <w:vAlign w:val="bottom"/>
            <w:hideMark/>
          </w:tcPr>
          <w:p w:rsidR="007A3751" w:rsidRDefault="007A3751">
            <w:pPr>
              <w:jc w:val="center"/>
              <w:rPr>
                <w:b/>
                <w:bCs/>
                <w:color w:val="000000"/>
              </w:rPr>
            </w:pPr>
            <w:r>
              <w:rPr>
                <w:b/>
                <w:bCs/>
                <w:color w:val="000000"/>
              </w:rPr>
              <w:t> </w:t>
            </w:r>
          </w:p>
        </w:tc>
        <w:tc>
          <w:tcPr>
            <w:tcW w:w="1896" w:type="dxa"/>
            <w:tcBorders>
              <w:top w:val="single" w:sz="8" w:space="0" w:color="auto"/>
              <w:left w:val="single" w:sz="8" w:space="0" w:color="auto"/>
              <w:bottom w:val="single" w:sz="8" w:space="0" w:color="auto"/>
              <w:right w:val="single" w:sz="8" w:space="0" w:color="auto"/>
            </w:tcBorders>
            <w:shd w:val="clear" w:color="000000" w:fill="FFC000"/>
            <w:noWrap/>
            <w:vAlign w:val="bottom"/>
            <w:hideMark/>
          </w:tcPr>
          <w:p w:rsidR="007A3751" w:rsidRDefault="007A3751">
            <w:pPr>
              <w:jc w:val="right"/>
              <w:rPr>
                <w:b/>
                <w:bCs/>
                <w:color w:val="000000"/>
              </w:rPr>
            </w:pPr>
            <w:r>
              <w:rPr>
                <w:b/>
                <w:bCs/>
                <w:color w:val="000000"/>
              </w:rPr>
              <w:t>157.870,92</w:t>
            </w:r>
          </w:p>
        </w:tc>
        <w:tc>
          <w:tcPr>
            <w:tcW w:w="1809" w:type="dxa"/>
            <w:tcBorders>
              <w:top w:val="single" w:sz="8" w:space="0" w:color="auto"/>
              <w:left w:val="single" w:sz="8" w:space="0" w:color="auto"/>
              <w:bottom w:val="single" w:sz="8" w:space="0" w:color="auto"/>
              <w:right w:val="single" w:sz="8" w:space="0" w:color="auto"/>
            </w:tcBorders>
            <w:shd w:val="clear" w:color="000000" w:fill="FFC000"/>
            <w:noWrap/>
            <w:vAlign w:val="bottom"/>
            <w:hideMark/>
          </w:tcPr>
          <w:p w:rsidR="007A3751" w:rsidRDefault="007A3751">
            <w:pPr>
              <w:jc w:val="right"/>
              <w:rPr>
                <w:b/>
                <w:bCs/>
                <w:color w:val="000000"/>
              </w:rPr>
            </w:pPr>
            <w:r>
              <w:rPr>
                <w:b/>
                <w:bCs/>
                <w:color w:val="000000"/>
              </w:rPr>
              <w:t>21.991,73</w:t>
            </w:r>
          </w:p>
        </w:tc>
        <w:tc>
          <w:tcPr>
            <w:tcW w:w="1896" w:type="dxa"/>
            <w:tcBorders>
              <w:top w:val="single" w:sz="8" w:space="0" w:color="auto"/>
              <w:left w:val="single" w:sz="8" w:space="0" w:color="auto"/>
              <w:bottom w:val="single" w:sz="8" w:space="0" w:color="auto"/>
              <w:right w:val="single" w:sz="8" w:space="0" w:color="auto"/>
            </w:tcBorders>
            <w:shd w:val="clear" w:color="000000" w:fill="FFC000"/>
            <w:noWrap/>
            <w:vAlign w:val="bottom"/>
            <w:hideMark/>
          </w:tcPr>
          <w:p w:rsidR="007A3751" w:rsidRDefault="007A3751">
            <w:pPr>
              <w:jc w:val="right"/>
              <w:rPr>
                <w:b/>
                <w:bCs/>
                <w:color w:val="000000"/>
              </w:rPr>
            </w:pPr>
            <w:r>
              <w:rPr>
                <w:b/>
                <w:bCs/>
                <w:color w:val="000000"/>
              </w:rPr>
              <w:t>137.870,92</w:t>
            </w:r>
          </w:p>
        </w:tc>
      </w:tr>
      <w:tr w:rsidR="007A3751" w:rsidTr="00343E38">
        <w:trPr>
          <w:trHeight w:val="945"/>
        </w:trPr>
        <w:tc>
          <w:tcPr>
            <w:tcW w:w="77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A3751" w:rsidRDefault="007A3751">
            <w:pPr>
              <w:rPr>
                <w:color w:val="000000"/>
              </w:rPr>
            </w:pPr>
            <w:r>
              <w:rPr>
                <w:color w:val="000000"/>
              </w:rPr>
              <w:t> </w:t>
            </w:r>
          </w:p>
        </w:tc>
        <w:tc>
          <w:tcPr>
            <w:tcW w:w="4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A3751" w:rsidRDefault="007A3751">
            <w:pPr>
              <w:rPr>
                <w:color w:val="000000"/>
              </w:rPr>
            </w:pPr>
            <w:r>
              <w:rPr>
                <w:color w:val="000000"/>
              </w:rPr>
              <w:t>Upravljanje i održavanje instalacija javne rasvjete, uključujući podmirivanje troškova električne energije</w:t>
            </w:r>
          </w:p>
        </w:tc>
        <w:tc>
          <w:tcPr>
            <w:tcW w:w="120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A3751" w:rsidRDefault="007A3751">
            <w:pPr>
              <w:jc w:val="center"/>
              <w:rPr>
                <w:color w:val="000000"/>
              </w:rPr>
            </w:pPr>
            <w:r>
              <w:rPr>
                <w:color w:val="000000"/>
              </w:rPr>
              <w:t> </w:t>
            </w:r>
          </w:p>
        </w:tc>
        <w:tc>
          <w:tcPr>
            <w:tcW w:w="30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A3751" w:rsidRDefault="007A3751">
            <w:pPr>
              <w:jc w:val="center"/>
              <w:rPr>
                <w:color w:val="000000"/>
              </w:rPr>
            </w:pPr>
            <w:r>
              <w:rPr>
                <w:color w:val="000000"/>
              </w:rPr>
              <w:t> </w:t>
            </w:r>
          </w:p>
        </w:tc>
        <w:tc>
          <w:tcPr>
            <w:tcW w:w="189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A3751" w:rsidRDefault="007A3751">
            <w:pPr>
              <w:rPr>
                <w:color w:val="000000"/>
              </w:rPr>
            </w:pPr>
            <w:r>
              <w:rPr>
                <w:color w:val="000000"/>
              </w:rPr>
              <w:t> </w:t>
            </w:r>
          </w:p>
        </w:tc>
        <w:tc>
          <w:tcPr>
            <w:tcW w:w="180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A3751" w:rsidRDefault="007A3751">
            <w:pPr>
              <w:rPr>
                <w:color w:val="000000"/>
              </w:rPr>
            </w:pPr>
            <w:r>
              <w:rPr>
                <w:color w:val="000000"/>
              </w:rPr>
              <w:t> </w:t>
            </w:r>
          </w:p>
        </w:tc>
        <w:tc>
          <w:tcPr>
            <w:tcW w:w="189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A3751" w:rsidRDefault="007A3751">
            <w:pPr>
              <w:rPr>
                <w:color w:val="000000"/>
              </w:rPr>
            </w:pPr>
            <w:r>
              <w:rPr>
                <w:color w:val="000000"/>
              </w:rPr>
              <w:t> </w:t>
            </w:r>
          </w:p>
        </w:tc>
      </w:tr>
      <w:tr w:rsidR="007A3751" w:rsidTr="00343E38">
        <w:trPr>
          <w:trHeight w:val="1800"/>
        </w:trPr>
        <w:tc>
          <w:tcPr>
            <w:tcW w:w="779" w:type="dxa"/>
            <w:tcBorders>
              <w:top w:val="single" w:sz="4" w:space="0" w:color="8EA9DB"/>
              <w:left w:val="single" w:sz="4" w:space="0" w:color="auto"/>
              <w:bottom w:val="single" w:sz="4" w:space="0" w:color="auto"/>
              <w:right w:val="single" w:sz="4" w:space="0" w:color="auto"/>
            </w:tcBorders>
            <w:shd w:val="clear" w:color="D9E1F2" w:fill="D9E1F2"/>
            <w:noWrap/>
            <w:vAlign w:val="bottom"/>
            <w:hideMark/>
          </w:tcPr>
          <w:p w:rsidR="007A3751" w:rsidRDefault="007A3751">
            <w:pPr>
              <w:rPr>
                <w:color w:val="000000"/>
              </w:rPr>
            </w:pPr>
            <w:r>
              <w:rPr>
                <w:color w:val="000000"/>
                <w:sz w:val="22"/>
                <w:szCs w:val="22"/>
              </w:rPr>
              <w:lastRenderedPageBreak/>
              <w:t>8.1.</w:t>
            </w:r>
          </w:p>
        </w:tc>
        <w:tc>
          <w:tcPr>
            <w:tcW w:w="4597" w:type="dxa"/>
            <w:tcBorders>
              <w:top w:val="single" w:sz="4" w:space="0" w:color="8EA9DB"/>
              <w:left w:val="single" w:sz="4" w:space="0" w:color="auto"/>
              <w:bottom w:val="single" w:sz="4" w:space="0" w:color="auto"/>
              <w:right w:val="single" w:sz="4" w:space="0" w:color="auto"/>
            </w:tcBorders>
            <w:shd w:val="clear" w:color="D9E1F2" w:fill="D9E1F2"/>
            <w:noWrap/>
            <w:vAlign w:val="bottom"/>
            <w:hideMark/>
          </w:tcPr>
          <w:p w:rsidR="007A3751" w:rsidRDefault="007A3751">
            <w:pPr>
              <w:rPr>
                <w:color w:val="000000"/>
              </w:rPr>
            </w:pPr>
            <w:r>
              <w:rPr>
                <w:color w:val="000000"/>
                <w:sz w:val="22"/>
                <w:szCs w:val="22"/>
              </w:rPr>
              <w:t>Utrošak električne energije za javnu rasvjetu</w:t>
            </w:r>
          </w:p>
        </w:tc>
        <w:tc>
          <w:tcPr>
            <w:tcW w:w="1206" w:type="dxa"/>
            <w:tcBorders>
              <w:top w:val="single" w:sz="4" w:space="0" w:color="8EA9DB"/>
              <w:left w:val="single" w:sz="4" w:space="0" w:color="auto"/>
              <w:bottom w:val="single" w:sz="4" w:space="0" w:color="auto"/>
              <w:right w:val="single" w:sz="4" w:space="0" w:color="auto"/>
            </w:tcBorders>
            <w:shd w:val="clear" w:color="D9E1F2" w:fill="D9E1F2"/>
            <w:noWrap/>
            <w:vAlign w:val="bottom"/>
            <w:hideMark/>
          </w:tcPr>
          <w:p w:rsidR="007A3751" w:rsidRDefault="007A3751">
            <w:pPr>
              <w:jc w:val="center"/>
              <w:rPr>
                <w:color w:val="000000"/>
              </w:rPr>
            </w:pPr>
            <w:r>
              <w:rPr>
                <w:color w:val="000000"/>
                <w:sz w:val="22"/>
                <w:szCs w:val="22"/>
              </w:rPr>
              <w:t>1517</w:t>
            </w:r>
          </w:p>
        </w:tc>
        <w:tc>
          <w:tcPr>
            <w:tcW w:w="3052" w:type="dxa"/>
            <w:tcBorders>
              <w:top w:val="single" w:sz="4" w:space="0" w:color="8EA9DB"/>
              <w:left w:val="single" w:sz="4" w:space="0" w:color="auto"/>
              <w:bottom w:val="single" w:sz="4" w:space="0" w:color="auto"/>
              <w:right w:val="single" w:sz="4" w:space="0" w:color="auto"/>
            </w:tcBorders>
            <w:shd w:val="clear" w:color="D9E1F2" w:fill="D9E1F2"/>
            <w:noWrap/>
            <w:vAlign w:val="bottom"/>
            <w:hideMark/>
          </w:tcPr>
          <w:p w:rsidR="007A3751" w:rsidRDefault="007A3751">
            <w:pPr>
              <w:jc w:val="center"/>
              <w:rPr>
                <w:color w:val="000000"/>
              </w:rPr>
            </w:pPr>
            <w:r>
              <w:rPr>
                <w:color w:val="000000"/>
                <w:sz w:val="22"/>
                <w:szCs w:val="22"/>
              </w:rPr>
              <w:t>11 Opći prihodi i primici, 40 Prihod od komunalne naknade i komunalnog doprinosa</w:t>
            </w:r>
          </w:p>
        </w:tc>
        <w:tc>
          <w:tcPr>
            <w:tcW w:w="1896" w:type="dxa"/>
            <w:tcBorders>
              <w:top w:val="single" w:sz="4" w:space="0" w:color="8EA9DB"/>
              <w:left w:val="single" w:sz="4" w:space="0" w:color="auto"/>
              <w:bottom w:val="single" w:sz="4" w:space="0" w:color="auto"/>
              <w:right w:val="single" w:sz="4" w:space="0" w:color="auto"/>
            </w:tcBorders>
            <w:shd w:val="clear" w:color="D9E1F2" w:fill="D9E1F2"/>
            <w:noWrap/>
            <w:vAlign w:val="bottom"/>
            <w:hideMark/>
          </w:tcPr>
          <w:p w:rsidR="007A3751" w:rsidRDefault="007A3751">
            <w:pPr>
              <w:jc w:val="right"/>
              <w:rPr>
                <w:color w:val="000000"/>
              </w:rPr>
            </w:pPr>
            <w:r>
              <w:rPr>
                <w:color w:val="000000"/>
                <w:sz w:val="22"/>
                <w:szCs w:val="22"/>
              </w:rPr>
              <w:t>123.870,92</w:t>
            </w:r>
          </w:p>
        </w:tc>
        <w:tc>
          <w:tcPr>
            <w:tcW w:w="1809" w:type="dxa"/>
            <w:tcBorders>
              <w:top w:val="single" w:sz="4" w:space="0" w:color="8EA9DB"/>
              <w:left w:val="single" w:sz="4" w:space="0" w:color="auto"/>
              <w:bottom w:val="single" w:sz="4" w:space="0" w:color="auto"/>
              <w:right w:val="single" w:sz="4" w:space="0" w:color="auto"/>
            </w:tcBorders>
            <w:shd w:val="clear" w:color="D9E1F2" w:fill="D9E1F2"/>
            <w:noWrap/>
            <w:vAlign w:val="bottom"/>
            <w:hideMark/>
          </w:tcPr>
          <w:p w:rsidR="007A3751" w:rsidRDefault="007A3751">
            <w:pPr>
              <w:jc w:val="right"/>
              <w:rPr>
                <w:color w:val="000000"/>
              </w:rPr>
            </w:pPr>
            <w:r>
              <w:rPr>
                <w:color w:val="000000"/>
                <w:sz w:val="22"/>
                <w:szCs w:val="22"/>
              </w:rPr>
              <w:t>14.839,49</w:t>
            </w:r>
          </w:p>
        </w:tc>
        <w:tc>
          <w:tcPr>
            <w:tcW w:w="1896" w:type="dxa"/>
            <w:tcBorders>
              <w:top w:val="single" w:sz="4" w:space="0" w:color="8EA9DB"/>
              <w:left w:val="single" w:sz="4" w:space="0" w:color="auto"/>
              <w:bottom w:val="single" w:sz="4" w:space="0" w:color="auto"/>
              <w:right w:val="single" w:sz="4" w:space="0" w:color="auto"/>
            </w:tcBorders>
            <w:shd w:val="clear" w:color="D9E1F2" w:fill="D9E1F2"/>
            <w:noWrap/>
            <w:vAlign w:val="bottom"/>
            <w:hideMark/>
          </w:tcPr>
          <w:p w:rsidR="007A3751" w:rsidRDefault="007A3751">
            <w:pPr>
              <w:jc w:val="right"/>
              <w:rPr>
                <w:color w:val="000000"/>
              </w:rPr>
            </w:pPr>
            <w:r>
              <w:rPr>
                <w:color w:val="000000"/>
                <w:sz w:val="22"/>
                <w:szCs w:val="22"/>
              </w:rPr>
              <w:t>103.870,92</w:t>
            </w:r>
          </w:p>
        </w:tc>
      </w:tr>
      <w:tr w:rsidR="007A3751" w:rsidTr="00343E38">
        <w:trPr>
          <w:trHeight w:val="3300"/>
        </w:trPr>
        <w:tc>
          <w:tcPr>
            <w:tcW w:w="779" w:type="dxa"/>
            <w:tcBorders>
              <w:top w:val="single" w:sz="4" w:space="0" w:color="auto"/>
              <w:left w:val="single" w:sz="4" w:space="0" w:color="auto"/>
              <w:bottom w:val="single" w:sz="4" w:space="0" w:color="auto"/>
              <w:right w:val="single" w:sz="4" w:space="0" w:color="auto"/>
            </w:tcBorders>
            <w:noWrap/>
            <w:vAlign w:val="bottom"/>
            <w:hideMark/>
          </w:tcPr>
          <w:p w:rsidR="007A3751" w:rsidRDefault="007A3751">
            <w:pPr>
              <w:rPr>
                <w:color w:val="000000"/>
              </w:rPr>
            </w:pPr>
            <w:r>
              <w:rPr>
                <w:color w:val="000000"/>
                <w:sz w:val="22"/>
                <w:szCs w:val="22"/>
              </w:rPr>
              <w:t>8.2.</w:t>
            </w:r>
          </w:p>
        </w:tc>
        <w:tc>
          <w:tcPr>
            <w:tcW w:w="4597" w:type="dxa"/>
            <w:tcBorders>
              <w:top w:val="single" w:sz="4" w:space="0" w:color="auto"/>
              <w:left w:val="single" w:sz="4" w:space="0" w:color="auto"/>
              <w:bottom w:val="single" w:sz="4" w:space="0" w:color="auto"/>
              <w:right w:val="single" w:sz="4" w:space="0" w:color="auto"/>
            </w:tcBorders>
            <w:noWrap/>
            <w:vAlign w:val="bottom"/>
            <w:hideMark/>
          </w:tcPr>
          <w:p w:rsidR="007A3751" w:rsidRDefault="007A3751">
            <w:pPr>
              <w:rPr>
                <w:color w:val="000000"/>
              </w:rPr>
            </w:pPr>
            <w:r>
              <w:rPr>
                <w:color w:val="000000"/>
                <w:sz w:val="22"/>
                <w:szCs w:val="22"/>
              </w:rPr>
              <w:t>Održavanje javne rasvjete (zamjena postojećih ili postava novih stupova i svjetiljki javne rasvjete na mjestima dotrajalih ili oštećenih, te na mjestima pojačanja javne rasvjete, zamjena postojećih te postava novih žarulja temeljem prijava građana te redovitim obilaskom terena, radovi na održavanju javne rasvjete: radovi platforme, kamiona, montera, električara, autodizalice, usluge HEP-u na uključivanju, nadzoru i isključivanju prilikom servisiranja javne rasvjete).</w:t>
            </w:r>
          </w:p>
        </w:tc>
        <w:tc>
          <w:tcPr>
            <w:tcW w:w="1206" w:type="dxa"/>
            <w:tcBorders>
              <w:top w:val="single" w:sz="4" w:space="0" w:color="auto"/>
              <w:left w:val="single" w:sz="4" w:space="0" w:color="auto"/>
              <w:bottom w:val="single" w:sz="4" w:space="0" w:color="auto"/>
              <w:right w:val="single" w:sz="4" w:space="0" w:color="auto"/>
            </w:tcBorders>
            <w:noWrap/>
            <w:vAlign w:val="bottom"/>
            <w:hideMark/>
          </w:tcPr>
          <w:p w:rsidR="007A3751" w:rsidRDefault="007A3751">
            <w:pPr>
              <w:jc w:val="center"/>
              <w:rPr>
                <w:color w:val="000000"/>
              </w:rPr>
            </w:pPr>
            <w:r>
              <w:rPr>
                <w:color w:val="000000"/>
                <w:sz w:val="22"/>
                <w:szCs w:val="22"/>
              </w:rPr>
              <w:t>1518</w:t>
            </w:r>
          </w:p>
        </w:tc>
        <w:tc>
          <w:tcPr>
            <w:tcW w:w="3052" w:type="dxa"/>
            <w:tcBorders>
              <w:top w:val="single" w:sz="4" w:space="0" w:color="auto"/>
              <w:left w:val="single" w:sz="4" w:space="0" w:color="auto"/>
              <w:bottom w:val="single" w:sz="4" w:space="0" w:color="auto"/>
              <w:right w:val="single" w:sz="4" w:space="0" w:color="auto"/>
            </w:tcBorders>
            <w:noWrap/>
            <w:vAlign w:val="bottom"/>
            <w:hideMark/>
          </w:tcPr>
          <w:p w:rsidR="007A3751" w:rsidRDefault="007A3751">
            <w:pPr>
              <w:jc w:val="center"/>
              <w:rPr>
                <w:color w:val="000000"/>
              </w:rPr>
            </w:pPr>
            <w:r>
              <w:rPr>
                <w:color w:val="000000"/>
                <w:sz w:val="22"/>
                <w:szCs w:val="22"/>
              </w:rPr>
              <w:t>40 Prihod od komunalne naknade i komunalnog doprinosa</w:t>
            </w:r>
          </w:p>
        </w:tc>
        <w:tc>
          <w:tcPr>
            <w:tcW w:w="1896" w:type="dxa"/>
            <w:tcBorders>
              <w:top w:val="single" w:sz="4" w:space="0" w:color="auto"/>
              <w:left w:val="single" w:sz="4" w:space="0" w:color="auto"/>
              <w:bottom w:val="single" w:sz="4" w:space="0" w:color="auto"/>
              <w:right w:val="single" w:sz="4" w:space="0" w:color="auto"/>
            </w:tcBorders>
            <w:noWrap/>
            <w:vAlign w:val="bottom"/>
            <w:hideMark/>
          </w:tcPr>
          <w:p w:rsidR="007A3751" w:rsidRDefault="007A3751">
            <w:pPr>
              <w:jc w:val="right"/>
              <w:rPr>
                <w:color w:val="000000"/>
              </w:rPr>
            </w:pPr>
            <w:r>
              <w:rPr>
                <w:color w:val="000000"/>
                <w:sz w:val="22"/>
                <w:szCs w:val="22"/>
              </w:rPr>
              <w:t>25.500,00</w:t>
            </w:r>
          </w:p>
        </w:tc>
        <w:tc>
          <w:tcPr>
            <w:tcW w:w="1809" w:type="dxa"/>
            <w:tcBorders>
              <w:top w:val="single" w:sz="4" w:space="0" w:color="auto"/>
              <w:left w:val="single" w:sz="4" w:space="0" w:color="auto"/>
              <w:bottom w:val="single" w:sz="4" w:space="0" w:color="auto"/>
              <w:right w:val="single" w:sz="4" w:space="0" w:color="auto"/>
            </w:tcBorders>
            <w:noWrap/>
            <w:vAlign w:val="bottom"/>
            <w:hideMark/>
          </w:tcPr>
          <w:p w:rsidR="007A3751" w:rsidRDefault="007A3751">
            <w:pPr>
              <w:jc w:val="right"/>
              <w:rPr>
                <w:color w:val="000000"/>
              </w:rPr>
            </w:pPr>
            <w:r>
              <w:rPr>
                <w:color w:val="000000"/>
                <w:sz w:val="22"/>
                <w:szCs w:val="22"/>
              </w:rPr>
              <w:t>7.152,24</w:t>
            </w:r>
          </w:p>
        </w:tc>
        <w:tc>
          <w:tcPr>
            <w:tcW w:w="1896" w:type="dxa"/>
            <w:tcBorders>
              <w:top w:val="single" w:sz="4" w:space="0" w:color="auto"/>
              <w:left w:val="single" w:sz="4" w:space="0" w:color="auto"/>
              <w:bottom w:val="single" w:sz="4" w:space="0" w:color="auto"/>
              <w:right w:val="single" w:sz="4" w:space="0" w:color="auto"/>
            </w:tcBorders>
            <w:noWrap/>
            <w:vAlign w:val="bottom"/>
            <w:hideMark/>
          </w:tcPr>
          <w:p w:rsidR="007A3751" w:rsidRDefault="007A3751">
            <w:pPr>
              <w:jc w:val="right"/>
              <w:rPr>
                <w:color w:val="000000"/>
              </w:rPr>
            </w:pPr>
            <w:r>
              <w:rPr>
                <w:color w:val="000000"/>
                <w:sz w:val="22"/>
                <w:szCs w:val="22"/>
              </w:rPr>
              <w:t>25.500,00</w:t>
            </w:r>
          </w:p>
        </w:tc>
      </w:tr>
      <w:tr w:rsidR="007A3751" w:rsidTr="00343E38">
        <w:trPr>
          <w:trHeight w:val="1515"/>
        </w:trPr>
        <w:tc>
          <w:tcPr>
            <w:tcW w:w="779"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7A3751" w:rsidRDefault="007A3751">
            <w:pPr>
              <w:rPr>
                <w:color w:val="000000"/>
              </w:rPr>
            </w:pPr>
            <w:r>
              <w:rPr>
                <w:color w:val="000000"/>
                <w:sz w:val="22"/>
                <w:szCs w:val="22"/>
              </w:rPr>
              <w:t>8.3.</w:t>
            </w:r>
          </w:p>
        </w:tc>
        <w:tc>
          <w:tcPr>
            <w:tcW w:w="4597"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7A3751" w:rsidRDefault="007A3751">
            <w:pPr>
              <w:rPr>
                <w:color w:val="000000"/>
              </w:rPr>
            </w:pPr>
            <w:r>
              <w:rPr>
                <w:color w:val="000000"/>
                <w:sz w:val="22"/>
                <w:szCs w:val="22"/>
              </w:rPr>
              <w:t>Svečana prigodna rasvjeta</w:t>
            </w:r>
          </w:p>
        </w:tc>
        <w:tc>
          <w:tcPr>
            <w:tcW w:w="1206"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7A3751" w:rsidRDefault="007A3751">
            <w:pPr>
              <w:jc w:val="center"/>
              <w:rPr>
                <w:color w:val="000000"/>
              </w:rPr>
            </w:pPr>
            <w:r>
              <w:rPr>
                <w:color w:val="000000"/>
                <w:sz w:val="22"/>
                <w:szCs w:val="22"/>
              </w:rPr>
              <w:t>1519</w:t>
            </w:r>
          </w:p>
        </w:tc>
        <w:tc>
          <w:tcPr>
            <w:tcW w:w="3052"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7A3751" w:rsidRDefault="007A3751">
            <w:pPr>
              <w:jc w:val="center"/>
              <w:rPr>
                <w:color w:val="000000"/>
              </w:rPr>
            </w:pPr>
            <w:r>
              <w:rPr>
                <w:color w:val="000000"/>
                <w:sz w:val="22"/>
                <w:szCs w:val="22"/>
              </w:rPr>
              <w:t>40 Prihod od komunalne naknade i komunalnog doprinosa</w:t>
            </w:r>
          </w:p>
        </w:tc>
        <w:tc>
          <w:tcPr>
            <w:tcW w:w="1896"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7A3751" w:rsidRDefault="007A3751">
            <w:pPr>
              <w:jc w:val="right"/>
              <w:rPr>
                <w:color w:val="000000"/>
              </w:rPr>
            </w:pPr>
            <w:r>
              <w:rPr>
                <w:color w:val="000000"/>
                <w:sz w:val="22"/>
                <w:szCs w:val="22"/>
              </w:rPr>
              <w:t>8.500,00</w:t>
            </w:r>
          </w:p>
        </w:tc>
        <w:tc>
          <w:tcPr>
            <w:tcW w:w="1809"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7A3751" w:rsidRDefault="007A3751">
            <w:pPr>
              <w:jc w:val="right"/>
              <w:rPr>
                <w:color w:val="000000"/>
              </w:rPr>
            </w:pPr>
            <w:r>
              <w:rPr>
                <w:color w:val="000000"/>
                <w:sz w:val="22"/>
                <w:szCs w:val="22"/>
              </w:rPr>
              <w:t>0,00</w:t>
            </w:r>
          </w:p>
        </w:tc>
        <w:tc>
          <w:tcPr>
            <w:tcW w:w="1896"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7A3751" w:rsidRDefault="007A3751">
            <w:pPr>
              <w:jc w:val="right"/>
              <w:rPr>
                <w:color w:val="000000"/>
              </w:rPr>
            </w:pPr>
            <w:r>
              <w:rPr>
                <w:color w:val="000000"/>
                <w:sz w:val="22"/>
                <w:szCs w:val="22"/>
              </w:rPr>
              <w:t>8.500,00</w:t>
            </w:r>
          </w:p>
        </w:tc>
      </w:tr>
      <w:tr w:rsidR="007A3751" w:rsidTr="00343E38">
        <w:trPr>
          <w:trHeight w:val="960"/>
        </w:trPr>
        <w:tc>
          <w:tcPr>
            <w:tcW w:w="779" w:type="dxa"/>
            <w:tcBorders>
              <w:top w:val="single" w:sz="8" w:space="0" w:color="auto"/>
              <w:left w:val="single" w:sz="4" w:space="0" w:color="auto"/>
              <w:bottom w:val="single" w:sz="8" w:space="0" w:color="auto"/>
              <w:right w:val="single" w:sz="4" w:space="0" w:color="auto"/>
            </w:tcBorders>
            <w:shd w:val="clear" w:color="000000" w:fill="FFC000"/>
            <w:noWrap/>
            <w:vAlign w:val="bottom"/>
            <w:hideMark/>
          </w:tcPr>
          <w:p w:rsidR="007A3751" w:rsidRDefault="007A3751">
            <w:pPr>
              <w:jc w:val="right"/>
              <w:rPr>
                <w:b/>
                <w:bCs/>
                <w:color w:val="000000"/>
              </w:rPr>
            </w:pPr>
            <w:r>
              <w:rPr>
                <w:b/>
                <w:bCs/>
                <w:color w:val="000000"/>
              </w:rPr>
              <w:t>9</w:t>
            </w:r>
          </w:p>
        </w:tc>
        <w:tc>
          <w:tcPr>
            <w:tcW w:w="4597" w:type="dxa"/>
            <w:tcBorders>
              <w:top w:val="single" w:sz="8" w:space="0" w:color="auto"/>
              <w:left w:val="single" w:sz="4" w:space="0" w:color="auto"/>
              <w:bottom w:val="single" w:sz="8" w:space="0" w:color="auto"/>
              <w:right w:val="nil"/>
            </w:tcBorders>
            <w:shd w:val="clear" w:color="000000" w:fill="FFC000"/>
            <w:noWrap/>
            <w:vAlign w:val="bottom"/>
            <w:hideMark/>
          </w:tcPr>
          <w:p w:rsidR="007A3751" w:rsidRDefault="007A3751">
            <w:pPr>
              <w:rPr>
                <w:b/>
                <w:bCs/>
                <w:color w:val="000000"/>
              </w:rPr>
            </w:pPr>
            <w:r>
              <w:rPr>
                <w:b/>
                <w:bCs/>
                <w:color w:val="000000"/>
              </w:rPr>
              <w:t>KAPITALNI PROJEKT K100372 Modernizacija i pojačano održavanje prometnice Frankopanska ulica</w:t>
            </w:r>
          </w:p>
        </w:tc>
        <w:tc>
          <w:tcPr>
            <w:tcW w:w="1206" w:type="dxa"/>
            <w:tcBorders>
              <w:top w:val="single" w:sz="8" w:space="0" w:color="auto"/>
              <w:left w:val="single" w:sz="8" w:space="0" w:color="auto"/>
              <w:bottom w:val="single" w:sz="8" w:space="0" w:color="auto"/>
              <w:right w:val="single" w:sz="8" w:space="0" w:color="auto"/>
            </w:tcBorders>
            <w:shd w:val="clear" w:color="000000" w:fill="FFC000"/>
            <w:noWrap/>
            <w:vAlign w:val="bottom"/>
            <w:hideMark/>
          </w:tcPr>
          <w:p w:rsidR="007A3751" w:rsidRDefault="007A3751">
            <w:pPr>
              <w:jc w:val="center"/>
              <w:rPr>
                <w:b/>
                <w:bCs/>
                <w:color w:val="000000"/>
              </w:rPr>
            </w:pPr>
            <w:r>
              <w:rPr>
                <w:b/>
                <w:bCs/>
                <w:color w:val="000000"/>
              </w:rPr>
              <w:t>1690</w:t>
            </w:r>
          </w:p>
        </w:tc>
        <w:tc>
          <w:tcPr>
            <w:tcW w:w="3052" w:type="dxa"/>
            <w:tcBorders>
              <w:top w:val="single" w:sz="8" w:space="0" w:color="auto"/>
              <w:left w:val="nil"/>
              <w:bottom w:val="single" w:sz="8" w:space="0" w:color="auto"/>
              <w:right w:val="nil"/>
            </w:tcBorders>
            <w:shd w:val="clear" w:color="000000" w:fill="FFC000"/>
            <w:noWrap/>
            <w:vAlign w:val="bottom"/>
            <w:hideMark/>
          </w:tcPr>
          <w:p w:rsidR="007A3751" w:rsidRDefault="007A3751">
            <w:pPr>
              <w:jc w:val="center"/>
              <w:rPr>
                <w:b/>
                <w:bCs/>
                <w:color w:val="000000"/>
              </w:rPr>
            </w:pPr>
            <w:r>
              <w:rPr>
                <w:b/>
                <w:bCs/>
                <w:color w:val="000000"/>
              </w:rPr>
              <w:t xml:space="preserve">81 Namjenski primici od zaduživanja </w:t>
            </w:r>
          </w:p>
        </w:tc>
        <w:tc>
          <w:tcPr>
            <w:tcW w:w="1896" w:type="dxa"/>
            <w:tcBorders>
              <w:top w:val="single" w:sz="8" w:space="0" w:color="auto"/>
              <w:left w:val="single" w:sz="8" w:space="0" w:color="auto"/>
              <w:bottom w:val="single" w:sz="8" w:space="0" w:color="auto"/>
              <w:right w:val="single" w:sz="8" w:space="0" w:color="auto"/>
            </w:tcBorders>
            <w:shd w:val="clear" w:color="000000" w:fill="FFC000"/>
            <w:noWrap/>
            <w:vAlign w:val="bottom"/>
            <w:hideMark/>
          </w:tcPr>
          <w:p w:rsidR="007A3751" w:rsidRDefault="007A3751">
            <w:pPr>
              <w:jc w:val="right"/>
              <w:rPr>
                <w:b/>
                <w:bCs/>
                <w:color w:val="000000"/>
              </w:rPr>
            </w:pPr>
            <w:r>
              <w:rPr>
                <w:b/>
                <w:bCs/>
                <w:color w:val="000000"/>
              </w:rPr>
              <w:t>208.154,88</w:t>
            </w:r>
          </w:p>
        </w:tc>
        <w:tc>
          <w:tcPr>
            <w:tcW w:w="1809" w:type="dxa"/>
            <w:tcBorders>
              <w:top w:val="single" w:sz="8" w:space="0" w:color="auto"/>
              <w:left w:val="single" w:sz="8" w:space="0" w:color="auto"/>
              <w:bottom w:val="single" w:sz="8" w:space="0" w:color="auto"/>
              <w:right w:val="single" w:sz="8" w:space="0" w:color="auto"/>
            </w:tcBorders>
            <w:shd w:val="clear" w:color="000000" w:fill="FFC000"/>
            <w:noWrap/>
            <w:vAlign w:val="bottom"/>
            <w:hideMark/>
          </w:tcPr>
          <w:p w:rsidR="007A3751" w:rsidRDefault="007A3751">
            <w:pPr>
              <w:jc w:val="right"/>
              <w:rPr>
                <w:b/>
                <w:bCs/>
                <w:color w:val="000000"/>
              </w:rPr>
            </w:pPr>
            <w:r>
              <w:rPr>
                <w:b/>
                <w:bCs/>
                <w:color w:val="000000"/>
              </w:rPr>
              <w:t>208.145,24</w:t>
            </w:r>
          </w:p>
        </w:tc>
        <w:tc>
          <w:tcPr>
            <w:tcW w:w="1896" w:type="dxa"/>
            <w:tcBorders>
              <w:top w:val="single" w:sz="8" w:space="0" w:color="auto"/>
              <w:left w:val="single" w:sz="8" w:space="0" w:color="auto"/>
              <w:bottom w:val="single" w:sz="8" w:space="0" w:color="auto"/>
              <w:right w:val="single" w:sz="8" w:space="0" w:color="auto"/>
            </w:tcBorders>
            <w:shd w:val="clear" w:color="000000" w:fill="FFC000"/>
            <w:noWrap/>
            <w:vAlign w:val="bottom"/>
            <w:hideMark/>
          </w:tcPr>
          <w:p w:rsidR="007A3751" w:rsidRDefault="007A3751">
            <w:pPr>
              <w:jc w:val="right"/>
              <w:rPr>
                <w:b/>
                <w:bCs/>
                <w:color w:val="000000"/>
              </w:rPr>
            </w:pPr>
            <w:r>
              <w:rPr>
                <w:b/>
                <w:bCs/>
                <w:color w:val="000000"/>
              </w:rPr>
              <w:t>208.145,24</w:t>
            </w:r>
          </w:p>
        </w:tc>
      </w:tr>
      <w:tr w:rsidR="007A3751" w:rsidTr="00343E38">
        <w:trPr>
          <w:trHeight w:val="2535"/>
        </w:trPr>
        <w:tc>
          <w:tcPr>
            <w:tcW w:w="779" w:type="dxa"/>
            <w:tcBorders>
              <w:top w:val="single" w:sz="4" w:space="0" w:color="auto"/>
              <w:left w:val="single" w:sz="4" w:space="0" w:color="auto"/>
              <w:bottom w:val="single" w:sz="4" w:space="0" w:color="8EA9DB"/>
              <w:right w:val="single" w:sz="4" w:space="0" w:color="auto"/>
            </w:tcBorders>
            <w:shd w:val="clear" w:color="000000" w:fill="FFC000"/>
            <w:noWrap/>
            <w:vAlign w:val="bottom"/>
            <w:hideMark/>
          </w:tcPr>
          <w:p w:rsidR="007A3751" w:rsidRDefault="007A3751">
            <w:pPr>
              <w:jc w:val="right"/>
              <w:rPr>
                <w:b/>
                <w:bCs/>
              </w:rPr>
            </w:pPr>
            <w:r>
              <w:rPr>
                <w:b/>
                <w:bCs/>
              </w:rPr>
              <w:t>10</w:t>
            </w:r>
          </w:p>
        </w:tc>
        <w:tc>
          <w:tcPr>
            <w:tcW w:w="4597" w:type="dxa"/>
            <w:tcBorders>
              <w:top w:val="single" w:sz="8" w:space="0" w:color="auto"/>
              <w:left w:val="single" w:sz="4" w:space="0" w:color="auto"/>
              <w:bottom w:val="single" w:sz="8" w:space="0" w:color="auto"/>
              <w:right w:val="nil"/>
            </w:tcBorders>
            <w:shd w:val="clear" w:color="000000" w:fill="FFC000"/>
            <w:vAlign w:val="bottom"/>
            <w:hideMark/>
          </w:tcPr>
          <w:p w:rsidR="007A3751" w:rsidRDefault="007A3751">
            <w:pPr>
              <w:rPr>
                <w:b/>
                <w:bCs/>
              </w:rPr>
            </w:pPr>
            <w:r>
              <w:rPr>
                <w:b/>
                <w:bCs/>
              </w:rPr>
              <w:t>KAPITALNI PROJEKT Izgradnja nogostupa na lokalnoj cesti  37146 DC26- Ljudevit Selo- Brestovac Daruvarski (ŽC3138)</w:t>
            </w:r>
          </w:p>
        </w:tc>
        <w:tc>
          <w:tcPr>
            <w:tcW w:w="1206" w:type="dxa"/>
            <w:tcBorders>
              <w:top w:val="single" w:sz="8" w:space="0" w:color="auto"/>
              <w:left w:val="single" w:sz="8" w:space="0" w:color="auto"/>
              <w:bottom w:val="single" w:sz="8" w:space="0" w:color="auto"/>
              <w:right w:val="single" w:sz="8" w:space="0" w:color="auto"/>
            </w:tcBorders>
            <w:shd w:val="clear" w:color="000000" w:fill="FFC000"/>
            <w:noWrap/>
            <w:vAlign w:val="bottom"/>
            <w:hideMark/>
          </w:tcPr>
          <w:p w:rsidR="007A3751" w:rsidRDefault="007A3751">
            <w:pPr>
              <w:jc w:val="center"/>
              <w:rPr>
                <w:b/>
                <w:bCs/>
              </w:rPr>
            </w:pPr>
            <w:r>
              <w:rPr>
                <w:b/>
                <w:bCs/>
              </w:rPr>
              <w:t>1718</w:t>
            </w:r>
          </w:p>
        </w:tc>
        <w:tc>
          <w:tcPr>
            <w:tcW w:w="3052" w:type="dxa"/>
            <w:tcBorders>
              <w:top w:val="single" w:sz="8" w:space="0" w:color="auto"/>
              <w:left w:val="single" w:sz="8" w:space="0" w:color="auto"/>
              <w:bottom w:val="single" w:sz="8" w:space="0" w:color="auto"/>
              <w:right w:val="single" w:sz="8" w:space="0" w:color="auto"/>
            </w:tcBorders>
            <w:shd w:val="clear" w:color="000000" w:fill="FFC000"/>
            <w:noWrap/>
            <w:vAlign w:val="bottom"/>
            <w:hideMark/>
          </w:tcPr>
          <w:p w:rsidR="007A3751" w:rsidRDefault="007A3751">
            <w:pPr>
              <w:jc w:val="center"/>
              <w:rPr>
                <w:b/>
                <w:bCs/>
              </w:rPr>
            </w:pPr>
            <w:r>
              <w:rPr>
                <w:b/>
                <w:bCs/>
              </w:rPr>
              <w:t>71 Prihod od prodaje ili zamjene nefinancijske imovine i naknade s naslova osiguranja</w:t>
            </w:r>
          </w:p>
        </w:tc>
        <w:tc>
          <w:tcPr>
            <w:tcW w:w="1896" w:type="dxa"/>
            <w:tcBorders>
              <w:top w:val="single" w:sz="8" w:space="0" w:color="auto"/>
              <w:left w:val="single" w:sz="8" w:space="0" w:color="auto"/>
              <w:bottom w:val="single" w:sz="8" w:space="0" w:color="auto"/>
              <w:right w:val="single" w:sz="8" w:space="0" w:color="auto"/>
            </w:tcBorders>
            <w:shd w:val="clear" w:color="000000" w:fill="FFC000"/>
            <w:noWrap/>
            <w:vAlign w:val="bottom"/>
            <w:hideMark/>
          </w:tcPr>
          <w:p w:rsidR="007A3751" w:rsidRDefault="007A3751">
            <w:pPr>
              <w:jc w:val="right"/>
              <w:rPr>
                <w:b/>
                <w:bCs/>
              </w:rPr>
            </w:pPr>
            <w:r>
              <w:rPr>
                <w:b/>
                <w:bCs/>
              </w:rPr>
              <w:t>120.000,00</w:t>
            </w:r>
          </w:p>
        </w:tc>
        <w:tc>
          <w:tcPr>
            <w:tcW w:w="1809" w:type="dxa"/>
            <w:tcBorders>
              <w:top w:val="single" w:sz="8" w:space="0" w:color="auto"/>
              <w:left w:val="single" w:sz="8" w:space="0" w:color="auto"/>
              <w:bottom w:val="single" w:sz="8" w:space="0" w:color="auto"/>
              <w:right w:val="single" w:sz="8" w:space="0" w:color="auto"/>
            </w:tcBorders>
            <w:shd w:val="clear" w:color="000000" w:fill="FFC000"/>
            <w:noWrap/>
            <w:vAlign w:val="bottom"/>
            <w:hideMark/>
          </w:tcPr>
          <w:p w:rsidR="007A3751" w:rsidRDefault="007A3751">
            <w:pPr>
              <w:jc w:val="right"/>
              <w:rPr>
                <w:b/>
                <w:bCs/>
              </w:rPr>
            </w:pPr>
            <w:r>
              <w:rPr>
                <w:b/>
                <w:bCs/>
              </w:rPr>
              <w:t>0,00</w:t>
            </w:r>
          </w:p>
        </w:tc>
        <w:tc>
          <w:tcPr>
            <w:tcW w:w="1896" w:type="dxa"/>
            <w:tcBorders>
              <w:top w:val="single" w:sz="8" w:space="0" w:color="auto"/>
              <w:left w:val="single" w:sz="8" w:space="0" w:color="auto"/>
              <w:bottom w:val="single" w:sz="8" w:space="0" w:color="auto"/>
              <w:right w:val="single" w:sz="8" w:space="0" w:color="auto"/>
            </w:tcBorders>
            <w:shd w:val="clear" w:color="000000" w:fill="FFC000"/>
            <w:noWrap/>
            <w:vAlign w:val="bottom"/>
            <w:hideMark/>
          </w:tcPr>
          <w:p w:rsidR="007A3751" w:rsidRDefault="007A3751">
            <w:pPr>
              <w:jc w:val="right"/>
              <w:rPr>
                <w:b/>
                <w:bCs/>
              </w:rPr>
            </w:pPr>
            <w:r>
              <w:rPr>
                <w:b/>
                <w:bCs/>
              </w:rPr>
              <w:t>0,00</w:t>
            </w:r>
          </w:p>
        </w:tc>
      </w:tr>
      <w:tr w:rsidR="007A3751" w:rsidTr="00343E38">
        <w:trPr>
          <w:trHeight w:val="645"/>
        </w:trPr>
        <w:tc>
          <w:tcPr>
            <w:tcW w:w="779" w:type="dxa"/>
            <w:tcBorders>
              <w:top w:val="single" w:sz="8" w:space="0" w:color="auto"/>
              <w:left w:val="single" w:sz="4" w:space="0" w:color="auto"/>
              <w:bottom w:val="single" w:sz="8" w:space="0" w:color="auto"/>
              <w:right w:val="single" w:sz="8" w:space="0" w:color="auto"/>
            </w:tcBorders>
            <w:shd w:val="clear" w:color="000000" w:fill="FFC000"/>
            <w:noWrap/>
            <w:vAlign w:val="bottom"/>
            <w:hideMark/>
          </w:tcPr>
          <w:p w:rsidR="007A3751" w:rsidRDefault="007A3751">
            <w:pPr>
              <w:jc w:val="right"/>
              <w:rPr>
                <w:b/>
                <w:bCs/>
              </w:rPr>
            </w:pPr>
            <w:r>
              <w:rPr>
                <w:b/>
                <w:bCs/>
              </w:rPr>
              <w:lastRenderedPageBreak/>
              <w:t>11</w:t>
            </w:r>
          </w:p>
        </w:tc>
        <w:tc>
          <w:tcPr>
            <w:tcW w:w="4597" w:type="dxa"/>
            <w:tcBorders>
              <w:top w:val="single" w:sz="8" w:space="0" w:color="auto"/>
              <w:left w:val="nil"/>
              <w:bottom w:val="single" w:sz="8" w:space="0" w:color="auto"/>
              <w:right w:val="nil"/>
            </w:tcBorders>
            <w:shd w:val="clear" w:color="000000" w:fill="FFC000"/>
            <w:vAlign w:val="bottom"/>
            <w:hideMark/>
          </w:tcPr>
          <w:p w:rsidR="007A3751" w:rsidRDefault="006B3C45">
            <w:pPr>
              <w:rPr>
                <w:b/>
                <w:bCs/>
              </w:rPr>
            </w:pPr>
            <w:r>
              <w:rPr>
                <w:b/>
                <w:bCs/>
              </w:rPr>
              <w:t xml:space="preserve">K100379 </w:t>
            </w:r>
            <w:r w:rsidR="007A3751">
              <w:rPr>
                <w:b/>
                <w:bCs/>
              </w:rPr>
              <w:t>Uređenje Perivoja grofa Jankovića u Daruvaru</w:t>
            </w:r>
          </w:p>
        </w:tc>
        <w:tc>
          <w:tcPr>
            <w:tcW w:w="1206" w:type="dxa"/>
            <w:tcBorders>
              <w:top w:val="single" w:sz="8" w:space="0" w:color="auto"/>
              <w:left w:val="single" w:sz="8" w:space="0" w:color="auto"/>
              <w:bottom w:val="single" w:sz="8" w:space="0" w:color="auto"/>
              <w:right w:val="single" w:sz="8" w:space="0" w:color="auto"/>
            </w:tcBorders>
            <w:shd w:val="clear" w:color="000000" w:fill="FFC000"/>
            <w:noWrap/>
            <w:vAlign w:val="bottom"/>
            <w:hideMark/>
          </w:tcPr>
          <w:p w:rsidR="007A3751" w:rsidRDefault="007A3751">
            <w:pPr>
              <w:jc w:val="center"/>
              <w:rPr>
                <w:b/>
                <w:bCs/>
              </w:rPr>
            </w:pPr>
            <w:r>
              <w:rPr>
                <w:b/>
                <w:bCs/>
              </w:rPr>
              <w:t> </w:t>
            </w:r>
          </w:p>
        </w:tc>
        <w:tc>
          <w:tcPr>
            <w:tcW w:w="3052" w:type="dxa"/>
            <w:tcBorders>
              <w:top w:val="single" w:sz="8" w:space="0" w:color="auto"/>
              <w:left w:val="single" w:sz="8" w:space="0" w:color="auto"/>
              <w:bottom w:val="single" w:sz="8" w:space="0" w:color="auto"/>
              <w:right w:val="single" w:sz="8" w:space="0" w:color="auto"/>
            </w:tcBorders>
            <w:shd w:val="clear" w:color="000000" w:fill="FFC000"/>
            <w:noWrap/>
            <w:vAlign w:val="bottom"/>
            <w:hideMark/>
          </w:tcPr>
          <w:p w:rsidR="007A3751" w:rsidRPr="006B3C45" w:rsidRDefault="006B3C45">
            <w:pPr>
              <w:jc w:val="center"/>
              <w:rPr>
                <w:b/>
                <w:bCs/>
              </w:rPr>
            </w:pPr>
            <w:r w:rsidRPr="006B3C45">
              <w:rPr>
                <w:b/>
                <w:bCs/>
                <w:color w:val="000000"/>
                <w:sz w:val="22"/>
                <w:szCs w:val="22"/>
              </w:rPr>
              <w:t>11 Opći prihodi i primici, 563 Ministarstvo regionalnog razvoja</w:t>
            </w:r>
            <w:r w:rsidR="007A3751" w:rsidRPr="006B3C45">
              <w:rPr>
                <w:b/>
                <w:bCs/>
              </w:rPr>
              <w:t> </w:t>
            </w:r>
          </w:p>
        </w:tc>
        <w:tc>
          <w:tcPr>
            <w:tcW w:w="1896" w:type="dxa"/>
            <w:tcBorders>
              <w:top w:val="single" w:sz="8" w:space="0" w:color="auto"/>
              <w:left w:val="single" w:sz="8" w:space="0" w:color="auto"/>
              <w:bottom w:val="single" w:sz="8" w:space="0" w:color="auto"/>
              <w:right w:val="single" w:sz="8" w:space="0" w:color="auto"/>
            </w:tcBorders>
            <w:shd w:val="clear" w:color="000000" w:fill="FFC000"/>
            <w:noWrap/>
            <w:vAlign w:val="bottom"/>
            <w:hideMark/>
          </w:tcPr>
          <w:p w:rsidR="007A3751" w:rsidRDefault="007A3751">
            <w:pPr>
              <w:rPr>
                <w:b/>
                <w:bCs/>
              </w:rPr>
            </w:pPr>
            <w:r>
              <w:rPr>
                <w:b/>
                <w:bCs/>
              </w:rPr>
              <w:t> </w:t>
            </w:r>
          </w:p>
        </w:tc>
        <w:tc>
          <w:tcPr>
            <w:tcW w:w="1809" w:type="dxa"/>
            <w:tcBorders>
              <w:top w:val="single" w:sz="8" w:space="0" w:color="auto"/>
              <w:left w:val="single" w:sz="8" w:space="0" w:color="auto"/>
              <w:bottom w:val="single" w:sz="8" w:space="0" w:color="auto"/>
              <w:right w:val="single" w:sz="8" w:space="0" w:color="auto"/>
            </w:tcBorders>
            <w:shd w:val="clear" w:color="000000" w:fill="FFC000"/>
            <w:noWrap/>
            <w:vAlign w:val="bottom"/>
            <w:hideMark/>
          </w:tcPr>
          <w:p w:rsidR="007A3751" w:rsidRDefault="007A3751">
            <w:pPr>
              <w:rPr>
                <w:b/>
                <w:bCs/>
              </w:rPr>
            </w:pPr>
            <w:r>
              <w:rPr>
                <w:b/>
                <w:bCs/>
              </w:rPr>
              <w:t> </w:t>
            </w:r>
          </w:p>
        </w:tc>
        <w:tc>
          <w:tcPr>
            <w:tcW w:w="1896" w:type="dxa"/>
            <w:tcBorders>
              <w:top w:val="single" w:sz="8" w:space="0" w:color="auto"/>
              <w:left w:val="single" w:sz="8" w:space="0" w:color="auto"/>
              <w:bottom w:val="single" w:sz="8" w:space="0" w:color="auto"/>
              <w:right w:val="single" w:sz="8" w:space="0" w:color="auto"/>
            </w:tcBorders>
            <w:shd w:val="clear" w:color="000000" w:fill="FFC000"/>
            <w:noWrap/>
            <w:vAlign w:val="bottom"/>
            <w:hideMark/>
          </w:tcPr>
          <w:p w:rsidR="007A3751" w:rsidRDefault="007A3751">
            <w:pPr>
              <w:jc w:val="right"/>
              <w:rPr>
                <w:b/>
                <w:bCs/>
              </w:rPr>
            </w:pPr>
            <w:r>
              <w:rPr>
                <w:b/>
                <w:bCs/>
              </w:rPr>
              <w:t>3.681.672,66</w:t>
            </w:r>
          </w:p>
        </w:tc>
      </w:tr>
      <w:tr w:rsidR="007A3751" w:rsidTr="00343E38">
        <w:trPr>
          <w:trHeight w:val="1500"/>
        </w:trPr>
        <w:tc>
          <w:tcPr>
            <w:tcW w:w="779" w:type="dxa"/>
            <w:tcBorders>
              <w:top w:val="single" w:sz="4" w:space="0" w:color="8EA9DB"/>
              <w:left w:val="single" w:sz="4" w:space="0" w:color="auto"/>
              <w:bottom w:val="single" w:sz="4" w:space="0" w:color="8EA9DB"/>
              <w:right w:val="single" w:sz="4" w:space="0" w:color="auto"/>
            </w:tcBorders>
            <w:shd w:val="clear" w:color="D9E1F2" w:fill="D9E1F2"/>
            <w:noWrap/>
            <w:vAlign w:val="bottom"/>
            <w:hideMark/>
          </w:tcPr>
          <w:p w:rsidR="007A3751" w:rsidRDefault="007A3751">
            <w:pPr>
              <w:rPr>
                <w:color w:val="000000"/>
              </w:rPr>
            </w:pPr>
            <w:r>
              <w:rPr>
                <w:color w:val="000000"/>
                <w:sz w:val="22"/>
                <w:szCs w:val="22"/>
              </w:rPr>
              <w:t>11.1.</w:t>
            </w:r>
          </w:p>
        </w:tc>
        <w:tc>
          <w:tcPr>
            <w:tcW w:w="4597" w:type="dxa"/>
            <w:tcBorders>
              <w:top w:val="single" w:sz="4" w:space="0" w:color="auto"/>
              <w:left w:val="single" w:sz="4" w:space="0" w:color="auto"/>
              <w:bottom w:val="single" w:sz="4" w:space="0" w:color="8EA9DB"/>
              <w:right w:val="single" w:sz="4" w:space="0" w:color="auto"/>
            </w:tcBorders>
            <w:shd w:val="clear" w:color="D9E1F2" w:fill="D9E1F2"/>
            <w:noWrap/>
            <w:vAlign w:val="bottom"/>
            <w:hideMark/>
          </w:tcPr>
          <w:p w:rsidR="007A3751" w:rsidRDefault="007A3751">
            <w:pPr>
              <w:rPr>
                <w:color w:val="000000"/>
              </w:rPr>
            </w:pPr>
            <w:r>
              <w:rPr>
                <w:color w:val="000000"/>
                <w:sz w:val="22"/>
                <w:szCs w:val="22"/>
              </w:rPr>
              <w:t>Plaće za zaposlene</w:t>
            </w:r>
          </w:p>
        </w:tc>
        <w:tc>
          <w:tcPr>
            <w:tcW w:w="1206" w:type="dxa"/>
            <w:tcBorders>
              <w:top w:val="single" w:sz="4" w:space="0" w:color="auto"/>
              <w:left w:val="single" w:sz="4" w:space="0" w:color="auto"/>
              <w:bottom w:val="single" w:sz="4" w:space="0" w:color="8EA9DB"/>
              <w:right w:val="single" w:sz="4" w:space="0" w:color="auto"/>
            </w:tcBorders>
            <w:shd w:val="clear" w:color="D9E1F2" w:fill="D9E1F2"/>
            <w:noWrap/>
            <w:vAlign w:val="bottom"/>
            <w:hideMark/>
          </w:tcPr>
          <w:p w:rsidR="007A3751" w:rsidRDefault="007A3751">
            <w:pPr>
              <w:jc w:val="center"/>
              <w:rPr>
                <w:color w:val="000000"/>
              </w:rPr>
            </w:pPr>
            <w:r>
              <w:rPr>
                <w:color w:val="000000"/>
                <w:sz w:val="22"/>
                <w:szCs w:val="22"/>
              </w:rPr>
              <w:t>1744</w:t>
            </w:r>
          </w:p>
        </w:tc>
        <w:tc>
          <w:tcPr>
            <w:tcW w:w="3052" w:type="dxa"/>
            <w:tcBorders>
              <w:top w:val="single" w:sz="4" w:space="0" w:color="auto"/>
              <w:left w:val="single" w:sz="4" w:space="0" w:color="auto"/>
              <w:bottom w:val="single" w:sz="4" w:space="0" w:color="8EA9DB"/>
              <w:right w:val="single" w:sz="4" w:space="0" w:color="auto"/>
            </w:tcBorders>
            <w:shd w:val="clear" w:color="D9E1F2" w:fill="D9E1F2"/>
            <w:noWrap/>
            <w:vAlign w:val="bottom"/>
            <w:hideMark/>
          </w:tcPr>
          <w:p w:rsidR="007A3751" w:rsidRDefault="007A3751">
            <w:pPr>
              <w:jc w:val="center"/>
              <w:rPr>
                <w:color w:val="000000"/>
              </w:rPr>
            </w:pPr>
            <w:r>
              <w:rPr>
                <w:color w:val="000000"/>
                <w:sz w:val="22"/>
                <w:szCs w:val="22"/>
              </w:rPr>
              <w:t>11 Opći prihodi i primici, 563 Ministarstvo regionalnog razvoja</w:t>
            </w:r>
          </w:p>
        </w:tc>
        <w:tc>
          <w:tcPr>
            <w:tcW w:w="1896" w:type="dxa"/>
            <w:tcBorders>
              <w:top w:val="single" w:sz="4" w:space="0" w:color="auto"/>
              <w:left w:val="single" w:sz="4" w:space="0" w:color="auto"/>
              <w:bottom w:val="single" w:sz="4" w:space="0" w:color="8EA9DB"/>
              <w:right w:val="single" w:sz="4" w:space="0" w:color="auto"/>
            </w:tcBorders>
            <w:shd w:val="clear" w:color="D9E1F2" w:fill="D9E1F2"/>
            <w:noWrap/>
            <w:vAlign w:val="bottom"/>
            <w:hideMark/>
          </w:tcPr>
          <w:p w:rsidR="007A3751" w:rsidRDefault="007A3751">
            <w:pPr>
              <w:rPr>
                <w:color w:val="000000"/>
              </w:rPr>
            </w:pPr>
            <w:r>
              <w:rPr>
                <w:color w:val="000000"/>
                <w:sz w:val="22"/>
                <w:szCs w:val="22"/>
              </w:rPr>
              <w:t> </w:t>
            </w:r>
          </w:p>
        </w:tc>
        <w:tc>
          <w:tcPr>
            <w:tcW w:w="1809" w:type="dxa"/>
            <w:tcBorders>
              <w:top w:val="single" w:sz="4" w:space="0" w:color="auto"/>
              <w:left w:val="single" w:sz="4" w:space="0" w:color="auto"/>
              <w:bottom w:val="single" w:sz="4" w:space="0" w:color="8EA9DB"/>
              <w:right w:val="single" w:sz="4" w:space="0" w:color="auto"/>
            </w:tcBorders>
            <w:shd w:val="clear" w:color="D9E1F2" w:fill="D9E1F2"/>
            <w:noWrap/>
            <w:vAlign w:val="bottom"/>
            <w:hideMark/>
          </w:tcPr>
          <w:p w:rsidR="007A3751" w:rsidRDefault="007A3751">
            <w:pPr>
              <w:rPr>
                <w:color w:val="000000"/>
              </w:rPr>
            </w:pPr>
            <w:r>
              <w:rPr>
                <w:color w:val="000000"/>
                <w:sz w:val="22"/>
                <w:szCs w:val="22"/>
              </w:rPr>
              <w:t> </w:t>
            </w:r>
          </w:p>
        </w:tc>
        <w:tc>
          <w:tcPr>
            <w:tcW w:w="1896" w:type="dxa"/>
            <w:tcBorders>
              <w:top w:val="single" w:sz="4" w:space="0" w:color="8EA9DB"/>
              <w:left w:val="single" w:sz="4" w:space="0" w:color="auto"/>
              <w:bottom w:val="single" w:sz="4" w:space="0" w:color="auto"/>
              <w:right w:val="single" w:sz="4" w:space="0" w:color="auto"/>
            </w:tcBorders>
            <w:shd w:val="clear" w:color="D9E1F2" w:fill="D9E1F2"/>
            <w:noWrap/>
            <w:vAlign w:val="bottom"/>
            <w:hideMark/>
          </w:tcPr>
          <w:p w:rsidR="007A3751" w:rsidRDefault="007A3751">
            <w:pPr>
              <w:jc w:val="right"/>
              <w:rPr>
                <w:color w:val="000000"/>
              </w:rPr>
            </w:pPr>
            <w:r>
              <w:rPr>
                <w:color w:val="000000"/>
                <w:sz w:val="22"/>
                <w:szCs w:val="22"/>
              </w:rPr>
              <w:t>54.731,93</w:t>
            </w:r>
          </w:p>
        </w:tc>
      </w:tr>
      <w:tr w:rsidR="007A3751" w:rsidTr="00343E38">
        <w:trPr>
          <w:trHeight w:val="1500"/>
        </w:trPr>
        <w:tc>
          <w:tcPr>
            <w:tcW w:w="779" w:type="dxa"/>
            <w:tcBorders>
              <w:top w:val="single" w:sz="4" w:space="0" w:color="auto"/>
              <w:left w:val="single" w:sz="4" w:space="0" w:color="auto"/>
              <w:bottom w:val="single" w:sz="4" w:space="0" w:color="auto"/>
              <w:right w:val="single" w:sz="4" w:space="0" w:color="auto"/>
            </w:tcBorders>
            <w:noWrap/>
            <w:vAlign w:val="bottom"/>
            <w:hideMark/>
          </w:tcPr>
          <w:p w:rsidR="007A3751" w:rsidRDefault="007A3751">
            <w:pPr>
              <w:rPr>
                <w:color w:val="000000"/>
              </w:rPr>
            </w:pPr>
            <w:r>
              <w:rPr>
                <w:color w:val="000000"/>
                <w:sz w:val="22"/>
                <w:szCs w:val="22"/>
              </w:rPr>
              <w:t>11.2.</w:t>
            </w:r>
          </w:p>
        </w:tc>
        <w:tc>
          <w:tcPr>
            <w:tcW w:w="4597" w:type="dxa"/>
            <w:tcBorders>
              <w:top w:val="single" w:sz="4" w:space="0" w:color="auto"/>
              <w:left w:val="single" w:sz="4" w:space="0" w:color="auto"/>
              <w:bottom w:val="single" w:sz="4" w:space="0" w:color="auto"/>
              <w:right w:val="single" w:sz="4" w:space="0" w:color="auto"/>
            </w:tcBorders>
            <w:noWrap/>
            <w:vAlign w:val="bottom"/>
            <w:hideMark/>
          </w:tcPr>
          <w:p w:rsidR="007A3751" w:rsidRDefault="007A3751">
            <w:pPr>
              <w:rPr>
                <w:color w:val="000000"/>
              </w:rPr>
            </w:pPr>
            <w:r>
              <w:rPr>
                <w:color w:val="000000"/>
                <w:sz w:val="22"/>
                <w:szCs w:val="22"/>
              </w:rPr>
              <w:t>Ostale usluge promidžbe i informiranja</w:t>
            </w:r>
          </w:p>
        </w:tc>
        <w:tc>
          <w:tcPr>
            <w:tcW w:w="1206" w:type="dxa"/>
            <w:tcBorders>
              <w:top w:val="single" w:sz="4" w:space="0" w:color="auto"/>
              <w:left w:val="single" w:sz="4" w:space="0" w:color="auto"/>
              <w:bottom w:val="single" w:sz="4" w:space="0" w:color="auto"/>
              <w:right w:val="single" w:sz="4" w:space="0" w:color="auto"/>
            </w:tcBorders>
            <w:noWrap/>
            <w:vAlign w:val="bottom"/>
            <w:hideMark/>
          </w:tcPr>
          <w:p w:rsidR="007A3751" w:rsidRDefault="007A3751">
            <w:pPr>
              <w:jc w:val="center"/>
              <w:rPr>
                <w:color w:val="000000"/>
              </w:rPr>
            </w:pPr>
            <w:r>
              <w:rPr>
                <w:color w:val="000000"/>
                <w:sz w:val="22"/>
                <w:szCs w:val="22"/>
              </w:rPr>
              <w:t>1745</w:t>
            </w:r>
          </w:p>
        </w:tc>
        <w:tc>
          <w:tcPr>
            <w:tcW w:w="3052" w:type="dxa"/>
            <w:tcBorders>
              <w:top w:val="single" w:sz="4" w:space="0" w:color="auto"/>
              <w:left w:val="single" w:sz="4" w:space="0" w:color="auto"/>
              <w:bottom w:val="single" w:sz="4" w:space="0" w:color="8EA9DB"/>
              <w:right w:val="single" w:sz="4" w:space="0" w:color="auto"/>
            </w:tcBorders>
            <w:noWrap/>
            <w:vAlign w:val="bottom"/>
            <w:hideMark/>
          </w:tcPr>
          <w:p w:rsidR="007A3751" w:rsidRDefault="007A3751">
            <w:pPr>
              <w:jc w:val="center"/>
              <w:rPr>
                <w:color w:val="000000"/>
              </w:rPr>
            </w:pPr>
            <w:r>
              <w:rPr>
                <w:color w:val="000000"/>
                <w:sz w:val="22"/>
                <w:szCs w:val="22"/>
              </w:rPr>
              <w:t>11 Opći prihodi i primici, 563 Ministarstvo regionalnog razvoja</w:t>
            </w:r>
          </w:p>
        </w:tc>
        <w:tc>
          <w:tcPr>
            <w:tcW w:w="1896" w:type="dxa"/>
            <w:tcBorders>
              <w:top w:val="single" w:sz="4" w:space="0" w:color="auto"/>
              <w:left w:val="single" w:sz="4" w:space="0" w:color="auto"/>
              <w:bottom w:val="single" w:sz="4" w:space="0" w:color="auto"/>
              <w:right w:val="single" w:sz="4" w:space="0" w:color="auto"/>
            </w:tcBorders>
            <w:noWrap/>
            <w:vAlign w:val="bottom"/>
            <w:hideMark/>
          </w:tcPr>
          <w:p w:rsidR="007A3751" w:rsidRDefault="007A3751">
            <w:pPr>
              <w:rPr>
                <w:color w:val="000000"/>
              </w:rPr>
            </w:pPr>
            <w:r>
              <w:rPr>
                <w:color w:val="000000"/>
                <w:sz w:val="22"/>
                <w:szCs w:val="22"/>
              </w:rPr>
              <w:t> </w:t>
            </w:r>
          </w:p>
        </w:tc>
        <w:tc>
          <w:tcPr>
            <w:tcW w:w="1809" w:type="dxa"/>
            <w:tcBorders>
              <w:top w:val="single" w:sz="4" w:space="0" w:color="auto"/>
              <w:left w:val="single" w:sz="4" w:space="0" w:color="auto"/>
              <w:bottom w:val="single" w:sz="4" w:space="0" w:color="auto"/>
              <w:right w:val="single" w:sz="4" w:space="0" w:color="auto"/>
            </w:tcBorders>
            <w:noWrap/>
            <w:vAlign w:val="bottom"/>
            <w:hideMark/>
          </w:tcPr>
          <w:p w:rsidR="007A3751" w:rsidRDefault="007A3751">
            <w:pPr>
              <w:rPr>
                <w:color w:val="000000"/>
              </w:rPr>
            </w:pPr>
            <w:r>
              <w:rPr>
                <w:color w:val="000000"/>
                <w:sz w:val="22"/>
                <w:szCs w:val="22"/>
              </w:rPr>
              <w:t> </w:t>
            </w:r>
          </w:p>
        </w:tc>
        <w:tc>
          <w:tcPr>
            <w:tcW w:w="1896" w:type="dxa"/>
            <w:tcBorders>
              <w:top w:val="single" w:sz="4" w:space="0" w:color="8EA9DB"/>
              <w:left w:val="single" w:sz="4" w:space="0" w:color="auto"/>
              <w:bottom w:val="single" w:sz="4" w:space="0" w:color="auto"/>
              <w:right w:val="single" w:sz="4" w:space="0" w:color="auto"/>
            </w:tcBorders>
            <w:noWrap/>
            <w:vAlign w:val="bottom"/>
            <w:hideMark/>
          </w:tcPr>
          <w:p w:rsidR="007A3751" w:rsidRDefault="007A3751">
            <w:pPr>
              <w:jc w:val="right"/>
              <w:rPr>
                <w:color w:val="000000"/>
              </w:rPr>
            </w:pPr>
            <w:r>
              <w:rPr>
                <w:color w:val="000000"/>
                <w:sz w:val="22"/>
                <w:szCs w:val="22"/>
              </w:rPr>
              <w:t>3.620,01</w:t>
            </w:r>
          </w:p>
        </w:tc>
      </w:tr>
      <w:tr w:rsidR="007A3751" w:rsidTr="00343E38">
        <w:trPr>
          <w:trHeight w:val="1500"/>
        </w:trPr>
        <w:tc>
          <w:tcPr>
            <w:tcW w:w="779" w:type="dxa"/>
            <w:tcBorders>
              <w:top w:val="single" w:sz="4" w:space="0" w:color="auto"/>
              <w:left w:val="single" w:sz="4" w:space="0" w:color="auto"/>
              <w:bottom w:val="single" w:sz="4" w:space="0" w:color="8EA9DB"/>
              <w:right w:val="single" w:sz="4" w:space="0" w:color="auto"/>
            </w:tcBorders>
            <w:shd w:val="clear" w:color="D9E1F2" w:fill="D9E1F2"/>
            <w:noWrap/>
            <w:vAlign w:val="bottom"/>
            <w:hideMark/>
          </w:tcPr>
          <w:p w:rsidR="007A3751" w:rsidRDefault="007A3751">
            <w:pPr>
              <w:rPr>
                <w:color w:val="000000"/>
              </w:rPr>
            </w:pPr>
            <w:r>
              <w:rPr>
                <w:color w:val="000000"/>
                <w:sz w:val="22"/>
                <w:szCs w:val="22"/>
              </w:rPr>
              <w:t>11.3.</w:t>
            </w:r>
          </w:p>
        </w:tc>
        <w:tc>
          <w:tcPr>
            <w:tcW w:w="4597" w:type="dxa"/>
            <w:tcBorders>
              <w:top w:val="single" w:sz="4" w:space="0" w:color="auto"/>
              <w:left w:val="single" w:sz="4" w:space="0" w:color="auto"/>
              <w:bottom w:val="single" w:sz="4" w:space="0" w:color="8EA9DB"/>
              <w:right w:val="single" w:sz="4" w:space="0" w:color="auto"/>
            </w:tcBorders>
            <w:shd w:val="clear" w:color="D9E1F2" w:fill="D9E1F2"/>
            <w:noWrap/>
            <w:vAlign w:val="bottom"/>
            <w:hideMark/>
          </w:tcPr>
          <w:p w:rsidR="007A3751" w:rsidRDefault="007A3751">
            <w:pPr>
              <w:rPr>
                <w:color w:val="000000"/>
              </w:rPr>
            </w:pPr>
            <w:r>
              <w:rPr>
                <w:color w:val="000000"/>
                <w:sz w:val="22"/>
                <w:szCs w:val="22"/>
              </w:rPr>
              <w:t>Ostale intelektualne usluge</w:t>
            </w:r>
          </w:p>
        </w:tc>
        <w:tc>
          <w:tcPr>
            <w:tcW w:w="1206" w:type="dxa"/>
            <w:tcBorders>
              <w:top w:val="single" w:sz="4" w:space="0" w:color="auto"/>
              <w:left w:val="single" w:sz="4" w:space="0" w:color="auto"/>
              <w:bottom w:val="single" w:sz="4" w:space="0" w:color="8EA9DB"/>
              <w:right w:val="single" w:sz="4" w:space="0" w:color="auto"/>
            </w:tcBorders>
            <w:shd w:val="clear" w:color="D9E1F2" w:fill="D9E1F2"/>
            <w:noWrap/>
            <w:vAlign w:val="bottom"/>
            <w:hideMark/>
          </w:tcPr>
          <w:p w:rsidR="007A3751" w:rsidRDefault="007A3751">
            <w:pPr>
              <w:jc w:val="center"/>
              <w:rPr>
                <w:color w:val="000000"/>
              </w:rPr>
            </w:pPr>
            <w:r>
              <w:rPr>
                <w:color w:val="000000"/>
                <w:sz w:val="22"/>
                <w:szCs w:val="22"/>
              </w:rPr>
              <w:t>1739</w:t>
            </w:r>
          </w:p>
        </w:tc>
        <w:tc>
          <w:tcPr>
            <w:tcW w:w="3052" w:type="dxa"/>
            <w:tcBorders>
              <w:top w:val="single" w:sz="4" w:space="0" w:color="auto"/>
              <w:left w:val="single" w:sz="4" w:space="0" w:color="auto"/>
              <w:bottom w:val="single" w:sz="4" w:space="0" w:color="8EA9DB"/>
              <w:right w:val="single" w:sz="4" w:space="0" w:color="auto"/>
            </w:tcBorders>
            <w:shd w:val="clear" w:color="D9E1F2" w:fill="D9E1F2"/>
            <w:noWrap/>
            <w:vAlign w:val="bottom"/>
            <w:hideMark/>
          </w:tcPr>
          <w:p w:rsidR="007A3751" w:rsidRDefault="007A3751">
            <w:pPr>
              <w:jc w:val="center"/>
              <w:rPr>
                <w:color w:val="000000"/>
              </w:rPr>
            </w:pPr>
            <w:r>
              <w:rPr>
                <w:color w:val="000000"/>
                <w:sz w:val="22"/>
                <w:szCs w:val="22"/>
              </w:rPr>
              <w:t>12 Opći prihodi i primici, 563 Ministarstvo regionalnog razvoja</w:t>
            </w:r>
          </w:p>
        </w:tc>
        <w:tc>
          <w:tcPr>
            <w:tcW w:w="1896" w:type="dxa"/>
            <w:tcBorders>
              <w:top w:val="single" w:sz="4" w:space="0" w:color="auto"/>
              <w:left w:val="single" w:sz="4" w:space="0" w:color="auto"/>
              <w:bottom w:val="single" w:sz="4" w:space="0" w:color="8EA9DB"/>
              <w:right w:val="single" w:sz="4" w:space="0" w:color="auto"/>
            </w:tcBorders>
            <w:shd w:val="clear" w:color="D9E1F2" w:fill="D9E1F2"/>
            <w:noWrap/>
            <w:vAlign w:val="bottom"/>
            <w:hideMark/>
          </w:tcPr>
          <w:p w:rsidR="007A3751" w:rsidRDefault="007A3751">
            <w:pPr>
              <w:rPr>
                <w:color w:val="000000"/>
              </w:rPr>
            </w:pPr>
            <w:r>
              <w:rPr>
                <w:color w:val="000000"/>
                <w:sz w:val="22"/>
                <w:szCs w:val="22"/>
              </w:rPr>
              <w:t> </w:t>
            </w:r>
          </w:p>
        </w:tc>
        <w:tc>
          <w:tcPr>
            <w:tcW w:w="1809" w:type="dxa"/>
            <w:tcBorders>
              <w:top w:val="single" w:sz="4" w:space="0" w:color="auto"/>
              <w:left w:val="single" w:sz="4" w:space="0" w:color="auto"/>
              <w:bottom w:val="single" w:sz="4" w:space="0" w:color="8EA9DB"/>
              <w:right w:val="single" w:sz="4" w:space="0" w:color="auto"/>
            </w:tcBorders>
            <w:shd w:val="clear" w:color="D9E1F2" w:fill="D9E1F2"/>
            <w:noWrap/>
            <w:vAlign w:val="bottom"/>
            <w:hideMark/>
          </w:tcPr>
          <w:p w:rsidR="007A3751" w:rsidRDefault="007A3751">
            <w:pPr>
              <w:rPr>
                <w:color w:val="000000"/>
              </w:rPr>
            </w:pPr>
            <w:r>
              <w:rPr>
                <w:color w:val="000000"/>
                <w:sz w:val="22"/>
                <w:szCs w:val="22"/>
              </w:rPr>
              <w:t> </w:t>
            </w:r>
          </w:p>
        </w:tc>
        <w:tc>
          <w:tcPr>
            <w:tcW w:w="1896" w:type="dxa"/>
            <w:tcBorders>
              <w:top w:val="single" w:sz="4" w:space="0" w:color="auto"/>
              <w:left w:val="single" w:sz="4" w:space="0" w:color="auto"/>
              <w:bottom w:val="single" w:sz="4" w:space="0" w:color="8EA9DB"/>
              <w:right w:val="single" w:sz="4" w:space="0" w:color="auto"/>
            </w:tcBorders>
            <w:shd w:val="clear" w:color="D9E1F2" w:fill="D9E1F2"/>
            <w:noWrap/>
            <w:vAlign w:val="bottom"/>
            <w:hideMark/>
          </w:tcPr>
          <w:p w:rsidR="007A3751" w:rsidRDefault="007A3751">
            <w:pPr>
              <w:jc w:val="right"/>
              <w:rPr>
                <w:color w:val="000000"/>
              </w:rPr>
            </w:pPr>
            <w:r>
              <w:rPr>
                <w:color w:val="000000"/>
                <w:sz w:val="22"/>
                <w:szCs w:val="22"/>
              </w:rPr>
              <w:t>15.125,00</w:t>
            </w:r>
          </w:p>
        </w:tc>
      </w:tr>
      <w:tr w:rsidR="007A3751" w:rsidTr="00343E38">
        <w:trPr>
          <w:trHeight w:val="1500"/>
        </w:trPr>
        <w:tc>
          <w:tcPr>
            <w:tcW w:w="779" w:type="dxa"/>
            <w:tcBorders>
              <w:top w:val="single" w:sz="4" w:space="0" w:color="auto"/>
              <w:left w:val="single" w:sz="4" w:space="0" w:color="auto"/>
              <w:bottom w:val="single" w:sz="4" w:space="0" w:color="auto"/>
              <w:right w:val="single" w:sz="4" w:space="0" w:color="auto"/>
            </w:tcBorders>
            <w:noWrap/>
            <w:vAlign w:val="bottom"/>
            <w:hideMark/>
          </w:tcPr>
          <w:p w:rsidR="007A3751" w:rsidRDefault="007A3751">
            <w:pPr>
              <w:rPr>
                <w:color w:val="000000"/>
              </w:rPr>
            </w:pPr>
            <w:r>
              <w:rPr>
                <w:color w:val="000000"/>
                <w:sz w:val="22"/>
                <w:szCs w:val="22"/>
              </w:rPr>
              <w:t>11.4.</w:t>
            </w:r>
          </w:p>
        </w:tc>
        <w:tc>
          <w:tcPr>
            <w:tcW w:w="4597" w:type="dxa"/>
            <w:tcBorders>
              <w:top w:val="single" w:sz="4" w:space="0" w:color="auto"/>
              <w:left w:val="single" w:sz="4" w:space="0" w:color="auto"/>
              <w:bottom w:val="single" w:sz="4" w:space="0" w:color="auto"/>
              <w:right w:val="single" w:sz="4" w:space="0" w:color="auto"/>
            </w:tcBorders>
            <w:noWrap/>
            <w:vAlign w:val="bottom"/>
            <w:hideMark/>
          </w:tcPr>
          <w:p w:rsidR="007A3751" w:rsidRDefault="007A3751">
            <w:pPr>
              <w:rPr>
                <w:color w:val="000000"/>
              </w:rPr>
            </w:pPr>
            <w:r>
              <w:rPr>
                <w:color w:val="000000"/>
                <w:sz w:val="22"/>
                <w:szCs w:val="22"/>
              </w:rPr>
              <w:t>Ostali nespomenuti rashodi poslovanja</w:t>
            </w:r>
          </w:p>
        </w:tc>
        <w:tc>
          <w:tcPr>
            <w:tcW w:w="1206" w:type="dxa"/>
            <w:tcBorders>
              <w:top w:val="single" w:sz="4" w:space="0" w:color="auto"/>
              <w:left w:val="single" w:sz="4" w:space="0" w:color="auto"/>
              <w:bottom w:val="single" w:sz="4" w:space="0" w:color="auto"/>
              <w:right w:val="single" w:sz="4" w:space="0" w:color="auto"/>
            </w:tcBorders>
            <w:noWrap/>
            <w:vAlign w:val="bottom"/>
            <w:hideMark/>
          </w:tcPr>
          <w:p w:rsidR="007A3751" w:rsidRDefault="007A3751">
            <w:pPr>
              <w:jc w:val="center"/>
              <w:rPr>
                <w:color w:val="000000"/>
              </w:rPr>
            </w:pPr>
            <w:r>
              <w:rPr>
                <w:color w:val="000000"/>
                <w:sz w:val="22"/>
                <w:szCs w:val="22"/>
              </w:rPr>
              <w:t>1746</w:t>
            </w:r>
          </w:p>
        </w:tc>
        <w:tc>
          <w:tcPr>
            <w:tcW w:w="3052" w:type="dxa"/>
            <w:tcBorders>
              <w:top w:val="single" w:sz="4" w:space="0" w:color="auto"/>
              <w:left w:val="single" w:sz="4" w:space="0" w:color="auto"/>
              <w:bottom w:val="single" w:sz="4" w:space="0" w:color="8EA9DB"/>
              <w:right w:val="single" w:sz="4" w:space="0" w:color="auto"/>
            </w:tcBorders>
            <w:noWrap/>
            <w:vAlign w:val="bottom"/>
            <w:hideMark/>
          </w:tcPr>
          <w:p w:rsidR="007A3751" w:rsidRDefault="007A3751">
            <w:pPr>
              <w:jc w:val="center"/>
              <w:rPr>
                <w:color w:val="000000"/>
              </w:rPr>
            </w:pPr>
            <w:r>
              <w:rPr>
                <w:color w:val="000000"/>
                <w:sz w:val="22"/>
                <w:szCs w:val="22"/>
              </w:rPr>
              <w:t>13 Opći prihodi i primici, 563 Ministarstvo regionalnog razvoja</w:t>
            </w:r>
          </w:p>
        </w:tc>
        <w:tc>
          <w:tcPr>
            <w:tcW w:w="1896" w:type="dxa"/>
            <w:tcBorders>
              <w:top w:val="single" w:sz="4" w:space="0" w:color="auto"/>
              <w:left w:val="single" w:sz="4" w:space="0" w:color="auto"/>
              <w:bottom w:val="single" w:sz="4" w:space="0" w:color="auto"/>
              <w:right w:val="single" w:sz="4" w:space="0" w:color="auto"/>
            </w:tcBorders>
            <w:noWrap/>
            <w:vAlign w:val="bottom"/>
            <w:hideMark/>
          </w:tcPr>
          <w:p w:rsidR="007A3751" w:rsidRDefault="007A3751">
            <w:pPr>
              <w:rPr>
                <w:color w:val="000000"/>
              </w:rPr>
            </w:pPr>
            <w:r>
              <w:rPr>
                <w:color w:val="000000"/>
                <w:sz w:val="22"/>
                <w:szCs w:val="22"/>
              </w:rPr>
              <w:t> </w:t>
            </w:r>
          </w:p>
        </w:tc>
        <w:tc>
          <w:tcPr>
            <w:tcW w:w="1809" w:type="dxa"/>
            <w:tcBorders>
              <w:top w:val="single" w:sz="4" w:space="0" w:color="auto"/>
              <w:left w:val="single" w:sz="4" w:space="0" w:color="auto"/>
              <w:bottom w:val="single" w:sz="4" w:space="0" w:color="auto"/>
              <w:right w:val="single" w:sz="4" w:space="0" w:color="auto"/>
            </w:tcBorders>
            <w:noWrap/>
            <w:vAlign w:val="bottom"/>
            <w:hideMark/>
          </w:tcPr>
          <w:p w:rsidR="007A3751" w:rsidRDefault="007A3751">
            <w:pPr>
              <w:rPr>
                <w:color w:val="000000"/>
              </w:rPr>
            </w:pPr>
            <w:r>
              <w:rPr>
                <w:color w:val="000000"/>
                <w:sz w:val="22"/>
                <w:szCs w:val="22"/>
              </w:rPr>
              <w:t> </w:t>
            </w:r>
          </w:p>
        </w:tc>
        <w:tc>
          <w:tcPr>
            <w:tcW w:w="1896" w:type="dxa"/>
            <w:tcBorders>
              <w:top w:val="single" w:sz="4" w:space="0" w:color="auto"/>
              <w:left w:val="single" w:sz="4" w:space="0" w:color="auto"/>
              <w:bottom w:val="single" w:sz="4" w:space="0" w:color="auto"/>
              <w:right w:val="single" w:sz="4" w:space="0" w:color="auto"/>
            </w:tcBorders>
            <w:noWrap/>
            <w:vAlign w:val="bottom"/>
            <w:hideMark/>
          </w:tcPr>
          <w:p w:rsidR="007A3751" w:rsidRDefault="007A3751">
            <w:pPr>
              <w:jc w:val="right"/>
              <w:rPr>
                <w:color w:val="000000"/>
              </w:rPr>
            </w:pPr>
            <w:r>
              <w:rPr>
                <w:color w:val="000000"/>
                <w:sz w:val="22"/>
                <w:szCs w:val="22"/>
              </w:rPr>
              <w:t>137,51</w:t>
            </w:r>
          </w:p>
        </w:tc>
      </w:tr>
      <w:tr w:rsidR="007A3751" w:rsidTr="00343E38">
        <w:trPr>
          <w:trHeight w:val="1500"/>
        </w:trPr>
        <w:tc>
          <w:tcPr>
            <w:tcW w:w="779"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7A3751" w:rsidRDefault="007A3751">
            <w:pPr>
              <w:rPr>
                <w:color w:val="000000"/>
              </w:rPr>
            </w:pPr>
            <w:r>
              <w:rPr>
                <w:color w:val="000000"/>
                <w:sz w:val="22"/>
                <w:szCs w:val="22"/>
              </w:rPr>
              <w:t>11.5.</w:t>
            </w:r>
          </w:p>
        </w:tc>
        <w:tc>
          <w:tcPr>
            <w:tcW w:w="4597"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7A3751" w:rsidRDefault="007A3751">
            <w:pPr>
              <w:rPr>
                <w:color w:val="000000"/>
              </w:rPr>
            </w:pPr>
            <w:r>
              <w:rPr>
                <w:color w:val="000000"/>
                <w:sz w:val="22"/>
                <w:szCs w:val="22"/>
              </w:rPr>
              <w:t>Ostali nespomenuti rashodi poslovanja</w:t>
            </w:r>
          </w:p>
        </w:tc>
        <w:tc>
          <w:tcPr>
            <w:tcW w:w="1206"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7A3751" w:rsidRDefault="007A3751">
            <w:pPr>
              <w:jc w:val="center"/>
              <w:rPr>
                <w:color w:val="000000"/>
              </w:rPr>
            </w:pPr>
            <w:r>
              <w:rPr>
                <w:color w:val="000000"/>
                <w:sz w:val="22"/>
                <w:szCs w:val="22"/>
              </w:rPr>
              <w:t>1747</w:t>
            </w:r>
          </w:p>
        </w:tc>
        <w:tc>
          <w:tcPr>
            <w:tcW w:w="3052" w:type="dxa"/>
            <w:tcBorders>
              <w:top w:val="single" w:sz="4" w:space="0" w:color="auto"/>
              <w:left w:val="single" w:sz="4" w:space="0" w:color="auto"/>
              <w:bottom w:val="single" w:sz="4" w:space="0" w:color="8EA9DB"/>
              <w:right w:val="single" w:sz="4" w:space="0" w:color="auto"/>
            </w:tcBorders>
            <w:shd w:val="clear" w:color="D9E1F2" w:fill="D9E1F2"/>
            <w:noWrap/>
            <w:vAlign w:val="bottom"/>
            <w:hideMark/>
          </w:tcPr>
          <w:p w:rsidR="007A3751" w:rsidRDefault="007A3751">
            <w:pPr>
              <w:jc w:val="center"/>
              <w:rPr>
                <w:color w:val="000000"/>
              </w:rPr>
            </w:pPr>
            <w:r>
              <w:rPr>
                <w:color w:val="000000"/>
                <w:sz w:val="22"/>
                <w:szCs w:val="22"/>
              </w:rPr>
              <w:t>14 Opći prihodi i primici, 563 Ministarstvo regionalnog razvoja</w:t>
            </w:r>
          </w:p>
        </w:tc>
        <w:tc>
          <w:tcPr>
            <w:tcW w:w="1896"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7A3751" w:rsidRDefault="007A3751">
            <w:pPr>
              <w:rPr>
                <w:color w:val="000000"/>
              </w:rPr>
            </w:pPr>
            <w:r>
              <w:rPr>
                <w:color w:val="000000"/>
                <w:sz w:val="22"/>
                <w:szCs w:val="22"/>
              </w:rPr>
              <w:t> </w:t>
            </w:r>
          </w:p>
        </w:tc>
        <w:tc>
          <w:tcPr>
            <w:tcW w:w="1809"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7A3751" w:rsidRDefault="007A3751">
            <w:pPr>
              <w:rPr>
                <w:color w:val="000000"/>
              </w:rPr>
            </w:pPr>
            <w:r>
              <w:rPr>
                <w:color w:val="000000"/>
                <w:sz w:val="22"/>
                <w:szCs w:val="22"/>
              </w:rPr>
              <w:t> </w:t>
            </w:r>
          </w:p>
        </w:tc>
        <w:tc>
          <w:tcPr>
            <w:tcW w:w="1896"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7A3751" w:rsidRDefault="007A3751">
            <w:pPr>
              <w:jc w:val="right"/>
              <w:rPr>
                <w:color w:val="000000"/>
              </w:rPr>
            </w:pPr>
            <w:r>
              <w:rPr>
                <w:color w:val="000000"/>
                <w:sz w:val="22"/>
                <w:szCs w:val="22"/>
              </w:rPr>
              <w:t>7.135,98</w:t>
            </w:r>
          </w:p>
        </w:tc>
      </w:tr>
      <w:tr w:rsidR="007A3751" w:rsidTr="00343E38">
        <w:trPr>
          <w:trHeight w:val="1500"/>
        </w:trPr>
        <w:tc>
          <w:tcPr>
            <w:tcW w:w="779" w:type="dxa"/>
            <w:tcBorders>
              <w:top w:val="single" w:sz="4" w:space="0" w:color="auto"/>
              <w:left w:val="single" w:sz="4" w:space="0" w:color="auto"/>
              <w:bottom w:val="single" w:sz="4" w:space="0" w:color="auto"/>
              <w:right w:val="single" w:sz="4" w:space="0" w:color="auto"/>
            </w:tcBorders>
            <w:noWrap/>
            <w:vAlign w:val="bottom"/>
            <w:hideMark/>
          </w:tcPr>
          <w:p w:rsidR="007A3751" w:rsidRDefault="007A3751">
            <w:pPr>
              <w:rPr>
                <w:color w:val="000000"/>
              </w:rPr>
            </w:pPr>
            <w:r>
              <w:rPr>
                <w:color w:val="000000"/>
                <w:sz w:val="22"/>
                <w:szCs w:val="22"/>
              </w:rPr>
              <w:t>11.6.</w:t>
            </w:r>
          </w:p>
        </w:tc>
        <w:tc>
          <w:tcPr>
            <w:tcW w:w="4597" w:type="dxa"/>
            <w:tcBorders>
              <w:top w:val="single" w:sz="4" w:space="0" w:color="auto"/>
              <w:left w:val="single" w:sz="4" w:space="0" w:color="auto"/>
              <w:bottom w:val="single" w:sz="4" w:space="0" w:color="auto"/>
              <w:right w:val="single" w:sz="4" w:space="0" w:color="auto"/>
            </w:tcBorders>
            <w:noWrap/>
            <w:vAlign w:val="bottom"/>
            <w:hideMark/>
          </w:tcPr>
          <w:p w:rsidR="007A3751" w:rsidRDefault="007A3751">
            <w:pPr>
              <w:rPr>
                <w:color w:val="000000"/>
              </w:rPr>
            </w:pPr>
            <w:r>
              <w:rPr>
                <w:color w:val="000000"/>
                <w:sz w:val="22"/>
                <w:szCs w:val="22"/>
              </w:rPr>
              <w:t>Ostala nespomenuta prirodna materijalna imovina</w:t>
            </w:r>
          </w:p>
        </w:tc>
        <w:tc>
          <w:tcPr>
            <w:tcW w:w="1206" w:type="dxa"/>
            <w:tcBorders>
              <w:top w:val="single" w:sz="4" w:space="0" w:color="auto"/>
              <w:left w:val="single" w:sz="4" w:space="0" w:color="auto"/>
              <w:bottom w:val="single" w:sz="4" w:space="0" w:color="auto"/>
              <w:right w:val="single" w:sz="4" w:space="0" w:color="auto"/>
            </w:tcBorders>
            <w:noWrap/>
            <w:vAlign w:val="bottom"/>
            <w:hideMark/>
          </w:tcPr>
          <w:p w:rsidR="007A3751" w:rsidRDefault="007A3751">
            <w:pPr>
              <w:jc w:val="center"/>
              <w:rPr>
                <w:color w:val="000000"/>
              </w:rPr>
            </w:pPr>
            <w:r>
              <w:rPr>
                <w:color w:val="000000"/>
                <w:sz w:val="22"/>
                <w:szCs w:val="22"/>
              </w:rPr>
              <w:t>1740</w:t>
            </w:r>
          </w:p>
        </w:tc>
        <w:tc>
          <w:tcPr>
            <w:tcW w:w="3052" w:type="dxa"/>
            <w:tcBorders>
              <w:top w:val="single" w:sz="4" w:space="0" w:color="auto"/>
              <w:left w:val="single" w:sz="4" w:space="0" w:color="auto"/>
              <w:bottom w:val="single" w:sz="4" w:space="0" w:color="8EA9DB"/>
              <w:right w:val="single" w:sz="4" w:space="0" w:color="auto"/>
            </w:tcBorders>
            <w:noWrap/>
            <w:vAlign w:val="bottom"/>
            <w:hideMark/>
          </w:tcPr>
          <w:p w:rsidR="007A3751" w:rsidRDefault="007A3751">
            <w:pPr>
              <w:jc w:val="center"/>
              <w:rPr>
                <w:color w:val="000000"/>
              </w:rPr>
            </w:pPr>
            <w:r>
              <w:rPr>
                <w:color w:val="000000"/>
                <w:sz w:val="22"/>
                <w:szCs w:val="22"/>
              </w:rPr>
              <w:t>15 Opći prihodi i primici, 563 Ministarstvo regionalnog razvoja</w:t>
            </w:r>
          </w:p>
        </w:tc>
        <w:tc>
          <w:tcPr>
            <w:tcW w:w="1896" w:type="dxa"/>
            <w:tcBorders>
              <w:top w:val="single" w:sz="4" w:space="0" w:color="auto"/>
              <w:left w:val="single" w:sz="4" w:space="0" w:color="auto"/>
              <w:bottom w:val="single" w:sz="4" w:space="0" w:color="auto"/>
              <w:right w:val="single" w:sz="4" w:space="0" w:color="auto"/>
            </w:tcBorders>
            <w:noWrap/>
            <w:vAlign w:val="bottom"/>
            <w:hideMark/>
          </w:tcPr>
          <w:p w:rsidR="007A3751" w:rsidRDefault="007A3751">
            <w:pPr>
              <w:rPr>
                <w:color w:val="000000"/>
              </w:rPr>
            </w:pPr>
            <w:r>
              <w:rPr>
                <w:color w:val="000000"/>
                <w:sz w:val="22"/>
                <w:szCs w:val="22"/>
              </w:rPr>
              <w:t> </w:t>
            </w:r>
          </w:p>
        </w:tc>
        <w:tc>
          <w:tcPr>
            <w:tcW w:w="1809" w:type="dxa"/>
            <w:tcBorders>
              <w:top w:val="single" w:sz="4" w:space="0" w:color="auto"/>
              <w:left w:val="single" w:sz="4" w:space="0" w:color="auto"/>
              <w:bottom w:val="single" w:sz="4" w:space="0" w:color="auto"/>
              <w:right w:val="single" w:sz="4" w:space="0" w:color="auto"/>
            </w:tcBorders>
            <w:noWrap/>
            <w:vAlign w:val="bottom"/>
            <w:hideMark/>
          </w:tcPr>
          <w:p w:rsidR="007A3751" w:rsidRDefault="007A3751">
            <w:pPr>
              <w:rPr>
                <w:color w:val="000000"/>
              </w:rPr>
            </w:pPr>
            <w:r>
              <w:rPr>
                <w:color w:val="000000"/>
                <w:sz w:val="22"/>
                <w:szCs w:val="22"/>
              </w:rPr>
              <w:t> </w:t>
            </w:r>
          </w:p>
        </w:tc>
        <w:tc>
          <w:tcPr>
            <w:tcW w:w="1896" w:type="dxa"/>
            <w:tcBorders>
              <w:top w:val="single" w:sz="4" w:space="0" w:color="auto"/>
              <w:left w:val="single" w:sz="4" w:space="0" w:color="auto"/>
              <w:bottom w:val="single" w:sz="4" w:space="0" w:color="auto"/>
              <w:right w:val="single" w:sz="4" w:space="0" w:color="auto"/>
            </w:tcBorders>
            <w:noWrap/>
            <w:vAlign w:val="bottom"/>
            <w:hideMark/>
          </w:tcPr>
          <w:p w:rsidR="007A3751" w:rsidRDefault="007A3751">
            <w:pPr>
              <w:jc w:val="right"/>
              <w:rPr>
                <w:color w:val="000000"/>
              </w:rPr>
            </w:pPr>
            <w:r>
              <w:rPr>
                <w:color w:val="000000"/>
                <w:sz w:val="22"/>
                <w:szCs w:val="22"/>
              </w:rPr>
              <w:t>2.584.778,07</w:t>
            </w:r>
          </w:p>
        </w:tc>
      </w:tr>
      <w:tr w:rsidR="007A3751" w:rsidTr="00343E38">
        <w:trPr>
          <w:trHeight w:val="1500"/>
        </w:trPr>
        <w:tc>
          <w:tcPr>
            <w:tcW w:w="779"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7A3751" w:rsidRDefault="007A3751">
            <w:pPr>
              <w:rPr>
                <w:color w:val="000000"/>
              </w:rPr>
            </w:pPr>
            <w:r>
              <w:rPr>
                <w:color w:val="000000"/>
                <w:sz w:val="22"/>
                <w:szCs w:val="22"/>
              </w:rPr>
              <w:lastRenderedPageBreak/>
              <w:t>11.7.</w:t>
            </w:r>
          </w:p>
        </w:tc>
        <w:tc>
          <w:tcPr>
            <w:tcW w:w="4597"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7A3751" w:rsidRDefault="007A3751">
            <w:pPr>
              <w:rPr>
                <w:color w:val="000000"/>
              </w:rPr>
            </w:pPr>
            <w:r>
              <w:rPr>
                <w:color w:val="000000"/>
                <w:sz w:val="22"/>
                <w:szCs w:val="22"/>
              </w:rPr>
              <w:t>Ostala nespomenuta prirodna materijalna imovina</w:t>
            </w:r>
          </w:p>
        </w:tc>
        <w:tc>
          <w:tcPr>
            <w:tcW w:w="1206"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7A3751" w:rsidRDefault="007A3751">
            <w:pPr>
              <w:jc w:val="center"/>
              <w:rPr>
                <w:color w:val="000000"/>
              </w:rPr>
            </w:pPr>
            <w:r>
              <w:rPr>
                <w:color w:val="000000"/>
                <w:sz w:val="22"/>
                <w:szCs w:val="22"/>
              </w:rPr>
              <w:t>1741</w:t>
            </w:r>
          </w:p>
        </w:tc>
        <w:tc>
          <w:tcPr>
            <w:tcW w:w="3052" w:type="dxa"/>
            <w:tcBorders>
              <w:top w:val="single" w:sz="4" w:space="0" w:color="auto"/>
              <w:left w:val="single" w:sz="4" w:space="0" w:color="auto"/>
              <w:bottom w:val="single" w:sz="4" w:space="0" w:color="8EA9DB"/>
              <w:right w:val="single" w:sz="4" w:space="0" w:color="auto"/>
            </w:tcBorders>
            <w:shd w:val="clear" w:color="D9E1F2" w:fill="D9E1F2"/>
            <w:noWrap/>
            <w:vAlign w:val="bottom"/>
            <w:hideMark/>
          </w:tcPr>
          <w:p w:rsidR="007A3751" w:rsidRDefault="007A3751">
            <w:pPr>
              <w:jc w:val="center"/>
              <w:rPr>
                <w:color w:val="000000"/>
              </w:rPr>
            </w:pPr>
            <w:r>
              <w:rPr>
                <w:color w:val="000000"/>
                <w:sz w:val="22"/>
                <w:szCs w:val="22"/>
              </w:rPr>
              <w:t>16 Opći prihodi i primici, 563 Ministarstvo regionalnog razvoja</w:t>
            </w:r>
          </w:p>
        </w:tc>
        <w:tc>
          <w:tcPr>
            <w:tcW w:w="1896"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7A3751" w:rsidRDefault="007A3751">
            <w:pPr>
              <w:rPr>
                <w:color w:val="000000"/>
              </w:rPr>
            </w:pPr>
            <w:r>
              <w:rPr>
                <w:color w:val="000000"/>
                <w:sz w:val="22"/>
                <w:szCs w:val="22"/>
              </w:rPr>
              <w:t> </w:t>
            </w:r>
          </w:p>
        </w:tc>
        <w:tc>
          <w:tcPr>
            <w:tcW w:w="1809"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7A3751" w:rsidRDefault="007A3751">
            <w:pPr>
              <w:rPr>
                <w:color w:val="000000"/>
              </w:rPr>
            </w:pPr>
            <w:r>
              <w:rPr>
                <w:color w:val="000000"/>
                <w:sz w:val="22"/>
                <w:szCs w:val="22"/>
              </w:rPr>
              <w:t> </w:t>
            </w:r>
          </w:p>
        </w:tc>
        <w:tc>
          <w:tcPr>
            <w:tcW w:w="1896"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7A3751" w:rsidRDefault="007A3751">
            <w:pPr>
              <w:jc w:val="right"/>
              <w:rPr>
                <w:color w:val="000000"/>
              </w:rPr>
            </w:pPr>
            <w:r>
              <w:rPr>
                <w:color w:val="000000"/>
                <w:sz w:val="22"/>
                <w:szCs w:val="22"/>
              </w:rPr>
              <w:t>331.659,27</w:t>
            </w:r>
          </w:p>
        </w:tc>
      </w:tr>
      <w:tr w:rsidR="007A3751" w:rsidTr="00343E38">
        <w:trPr>
          <w:trHeight w:val="1500"/>
        </w:trPr>
        <w:tc>
          <w:tcPr>
            <w:tcW w:w="779" w:type="dxa"/>
            <w:tcBorders>
              <w:top w:val="single" w:sz="4" w:space="0" w:color="auto"/>
              <w:left w:val="single" w:sz="4" w:space="0" w:color="auto"/>
              <w:bottom w:val="single" w:sz="4" w:space="0" w:color="auto"/>
              <w:right w:val="single" w:sz="4" w:space="0" w:color="auto"/>
            </w:tcBorders>
            <w:noWrap/>
            <w:vAlign w:val="bottom"/>
            <w:hideMark/>
          </w:tcPr>
          <w:p w:rsidR="007A3751" w:rsidRDefault="007A3751">
            <w:pPr>
              <w:rPr>
                <w:color w:val="000000"/>
              </w:rPr>
            </w:pPr>
            <w:r>
              <w:rPr>
                <w:color w:val="000000"/>
                <w:sz w:val="22"/>
                <w:szCs w:val="22"/>
              </w:rPr>
              <w:t>11.8.</w:t>
            </w:r>
          </w:p>
        </w:tc>
        <w:tc>
          <w:tcPr>
            <w:tcW w:w="4597" w:type="dxa"/>
            <w:tcBorders>
              <w:top w:val="single" w:sz="4" w:space="0" w:color="auto"/>
              <w:left w:val="single" w:sz="4" w:space="0" w:color="auto"/>
              <w:bottom w:val="single" w:sz="4" w:space="0" w:color="auto"/>
              <w:right w:val="single" w:sz="4" w:space="0" w:color="auto"/>
            </w:tcBorders>
            <w:noWrap/>
            <w:vAlign w:val="bottom"/>
            <w:hideMark/>
          </w:tcPr>
          <w:p w:rsidR="007A3751" w:rsidRDefault="007A3751">
            <w:pPr>
              <w:rPr>
                <w:color w:val="000000"/>
              </w:rPr>
            </w:pPr>
            <w:r>
              <w:rPr>
                <w:color w:val="000000"/>
                <w:sz w:val="22"/>
                <w:szCs w:val="22"/>
              </w:rPr>
              <w:t>Javna rasvjeta</w:t>
            </w:r>
          </w:p>
        </w:tc>
        <w:tc>
          <w:tcPr>
            <w:tcW w:w="1206" w:type="dxa"/>
            <w:tcBorders>
              <w:top w:val="single" w:sz="4" w:space="0" w:color="auto"/>
              <w:left w:val="nil"/>
              <w:bottom w:val="single" w:sz="4" w:space="0" w:color="auto"/>
              <w:right w:val="single" w:sz="4" w:space="0" w:color="auto"/>
            </w:tcBorders>
            <w:noWrap/>
            <w:vAlign w:val="bottom"/>
            <w:hideMark/>
          </w:tcPr>
          <w:p w:rsidR="007A3751" w:rsidRDefault="007A3751">
            <w:pPr>
              <w:jc w:val="center"/>
              <w:rPr>
                <w:color w:val="000000"/>
              </w:rPr>
            </w:pPr>
            <w:r>
              <w:rPr>
                <w:color w:val="000000"/>
                <w:sz w:val="22"/>
                <w:szCs w:val="22"/>
              </w:rPr>
              <w:t>1743</w:t>
            </w:r>
          </w:p>
        </w:tc>
        <w:tc>
          <w:tcPr>
            <w:tcW w:w="3052" w:type="dxa"/>
            <w:tcBorders>
              <w:top w:val="single" w:sz="4" w:space="0" w:color="auto"/>
              <w:left w:val="single" w:sz="4" w:space="0" w:color="auto"/>
              <w:bottom w:val="single" w:sz="4" w:space="0" w:color="8EA9DB"/>
              <w:right w:val="single" w:sz="4" w:space="0" w:color="auto"/>
            </w:tcBorders>
            <w:noWrap/>
            <w:vAlign w:val="bottom"/>
            <w:hideMark/>
          </w:tcPr>
          <w:p w:rsidR="007A3751" w:rsidRDefault="007A3751">
            <w:pPr>
              <w:jc w:val="center"/>
              <w:rPr>
                <w:color w:val="000000"/>
              </w:rPr>
            </w:pPr>
            <w:r>
              <w:rPr>
                <w:color w:val="000000"/>
                <w:sz w:val="22"/>
                <w:szCs w:val="22"/>
              </w:rPr>
              <w:t>17 Opći prihodi i primici, 563 Ministarstvo regionalnog razvoja</w:t>
            </w:r>
          </w:p>
        </w:tc>
        <w:tc>
          <w:tcPr>
            <w:tcW w:w="1896" w:type="dxa"/>
            <w:tcBorders>
              <w:top w:val="single" w:sz="4" w:space="0" w:color="auto"/>
              <w:left w:val="single" w:sz="4" w:space="0" w:color="auto"/>
              <w:bottom w:val="single" w:sz="4" w:space="0" w:color="auto"/>
              <w:right w:val="single" w:sz="4" w:space="0" w:color="auto"/>
            </w:tcBorders>
            <w:noWrap/>
            <w:vAlign w:val="bottom"/>
            <w:hideMark/>
          </w:tcPr>
          <w:p w:rsidR="007A3751" w:rsidRDefault="007A3751">
            <w:pPr>
              <w:rPr>
                <w:color w:val="000000"/>
              </w:rPr>
            </w:pPr>
            <w:r>
              <w:rPr>
                <w:color w:val="000000"/>
                <w:sz w:val="22"/>
                <w:szCs w:val="22"/>
              </w:rPr>
              <w:t> </w:t>
            </w:r>
          </w:p>
        </w:tc>
        <w:tc>
          <w:tcPr>
            <w:tcW w:w="1809" w:type="dxa"/>
            <w:tcBorders>
              <w:top w:val="single" w:sz="4" w:space="0" w:color="auto"/>
              <w:left w:val="single" w:sz="4" w:space="0" w:color="auto"/>
              <w:bottom w:val="single" w:sz="4" w:space="0" w:color="auto"/>
              <w:right w:val="single" w:sz="4" w:space="0" w:color="auto"/>
            </w:tcBorders>
            <w:noWrap/>
            <w:vAlign w:val="bottom"/>
            <w:hideMark/>
          </w:tcPr>
          <w:p w:rsidR="007A3751" w:rsidRDefault="007A3751">
            <w:pPr>
              <w:rPr>
                <w:color w:val="000000"/>
              </w:rPr>
            </w:pPr>
            <w:r>
              <w:rPr>
                <w:color w:val="000000"/>
                <w:sz w:val="22"/>
                <w:szCs w:val="22"/>
              </w:rPr>
              <w:t> </w:t>
            </w:r>
          </w:p>
        </w:tc>
        <w:tc>
          <w:tcPr>
            <w:tcW w:w="1896" w:type="dxa"/>
            <w:tcBorders>
              <w:top w:val="single" w:sz="4" w:space="0" w:color="auto"/>
              <w:left w:val="single" w:sz="4" w:space="0" w:color="auto"/>
              <w:bottom w:val="single" w:sz="4" w:space="0" w:color="auto"/>
              <w:right w:val="single" w:sz="4" w:space="0" w:color="auto"/>
            </w:tcBorders>
            <w:noWrap/>
            <w:vAlign w:val="bottom"/>
            <w:hideMark/>
          </w:tcPr>
          <w:p w:rsidR="007A3751" w:rsidRDefault="007A3751">
            <w:pPr>
              <w:jc w:val="right"/>
              <w:rPr>
                <w:color w:val="000000"/>
              </w:rPr>
            </w:pPr>
            <w:r>
              <w:rPr>
                <w:color w:val="000000"/>
                <w:sz w:val="22"/>
                <w:szCs w:val="22"/>
              </w:rPr>
              <w:t>93.750,00</w:t>
            </w:r>
          </w:p>
        </w:tc>
      </w:tr>
      <w:tr w:rsidR="007A3751" w:rsidTr="00343E38">
        <w:trPr>
          <w:trHeight w:val="1515"/>
        </w:trPr>
        <w:tc>
          <w:tcPr>
            <w:tcW w:w="779"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7A3751" w:rsidRDefault="007A3751">
            <w:pPr>
              <w:rPr>
                <w:color w:val="000000"/>
              </w:rPr>
            </w:pPr>
            <w:r>
              <w:rPr>
                <w:color w:val="000000"/>
                <w:sz w:val="22"/>
                <w:szCs w:val="22"/>
              </w:rPr>
              <w:t>11.9.</w:t>
            </w:r>
          </w:p>
        </w:tc>
        <w:tc>
          <w:tcPr>
            <w:tcW w:w="4597"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7A3751" w:rsidRDefault="007A3751">
            <w:pPr>
              <w:rPr>
                <w:color w:val="000000"/>
              </w:rPr>
            </w:pPr>
            <w:r>
              <w:rPr>
                <w:color w:val="000000"/>
                <w:sz w:val="22"/>
                <w:szCs w:val="22"/>
              </w:rPr>
              <w:t>Oprema</w:t>
            </w:r>
          </w:p>
        </w:tc>
        <w:tc>
          <w:tcPr>
            <w:tcW w:w="1206"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7A3751" w:rsidRDefault="007A3751">
            <w:pPr>
              <w:jc w:val="center"/>
              <w:rPr>
                <w:color w:val="000000"/>
              </w:rPr>
            </w:pPr>
            <w:r>
              <w:rPr>
                <w:color w:val="000000"/>
                <w:sz w:val="22"/>
                <w:szCs w:val="22"/>
              </w:rPr>
              <w:t>1742</w:t>
            </w:r>
          </w:p>
        </w:tc>
        <w:tc>
          <w:tcPr>
            <w:tcW w:w="3052" w:type="dxa"/>
            <w:tcBorders>
              <w:top w:val="single" w:sz="4" w:space="0" w:color="auto"/>
              <w:left w:val="single" w:sz="4" w:space="0" w:color="auto"/>
              <w:bottom w:val="single" w:sz="4" w:space="0" w:color="8EA9DB"/>
              <w:right w:val="single" w:sz="4" w:space="0" w:color="auto"/>
            </w:tcBorders>
            <w:shd w:val="clear" w:color="D9E1F2" w:fill="D9E1F2"/>
            <w:noWrap/>
            <w:vAlign w:val="bottom"/>
            <w:hideMark/>
          </w:tcPr>
          <w:p w:rsidR="007A3751" w:rsidRDefault="007A3751">
            <w:pPr>
              <w:jc w:val="center"/>
              <w:rPr>
                <w:color w:val="000000"/>
              </w:rPr>
            </w:pPr>
            <w:r>
              <w:rPr>
                <w:color w:val="000000"/>
                <w:sz w:val="22"/>
                <w:szCs w:val="22"/>
              </w:rPr>
              <w:t>18 Opći prihodi i primici, 563 Ministarstvo regionalnog razvoja</w:t>
            </w:r>
          </w:p>
        </w:tc>
        <w:tc>
          <w:tcPr>
            <w:tcW w:w="1896"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7A3751" w:rsidRDefault="007A3751">
            <w:pPr>
              <w:rPr>
                <w:color w:val="000000"/>
              </w:rPr>
            </w:pPr>
            <w:r>
              <w:rPr>
                <w:color w:val="000000"/>
                <w:sz w:val="22"/>
                <w:szCs w:val="22"/>
              </w:rPr>
              <w:t> </w:t>
            </w:r>
          </w:p>
        </w:tc>
        <w:tc>
          <w:tcPr>
            <w:tcW w:w="1809"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7A3751" w:rsidRDefault="007A3751">
            <w:pPr>
              <w:rPr>
                <w:color w:val="000000"/>
              </w:rPr>
            </w:pPr>
            <w:r>
              <w:rPr>
                <w:color w:val="000000"/>
                <w:sz w:val="22"/>
                <w:szCs w:val="22"/>
              </w:rPr>
              <w:t> </w:t>
            </w:r>
          </w:p>
        </w:tc>
        <w:tc>
          <w:tcPr>
            <w:tcW w:w="1896"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7A3751" w:rsidRDefault="007A3751">
            <w:pPr>
              <w:jc w:val="right"/>
              <w:rPr>
                <w:color w:val="000000"/>
              </w:rPr>
            </w:pPr>
            <w:r>
              <w:rPr>
                <w:color w:val="000000"/>
                <w:sz w:val="22"/>
                <w:szCs w:val="22"/>
              </w:rPr>
              <w:t>590.734,89</w:t>
            </w:r>
          </w:p>
        </w:tc>
      </w:tr>
      <w:tr w:rsidR="007A3751" w:rsidTr="00343E38">
        <w:trPr>
          <w:trHeight w:val="465"/>
        </w:trPr>
        <w:tc>
          <w:tcPr>
            <w:tcW w:w="779" w:type="dxa"/>
            <w:tcBorders>
              <w:top w:val="single" w:sz="8" w:space="0" w:color="auto"/>
              <w:left w:val="single" w:sz="4" w:space="0" w:color="auto"/>
              <w:bottom w:val="single" w:sz="4" w:space="0" w:color="auto"/>
              <w:right w:val="single" w:sz="8" w:space="0" w:color="auto"/>
            </w:tcBorders>
            <w:shd w:val="clear" w:color="000000" w:fill="FFC000"/>
            <w:noWrap/>
            <w:vAlign w:val="bottom"/>
            <w:hideMark/>
          </w:tcPr>
          <w:p w:rsidR="007A3751" w:rsidRDefault="007A3751">
            <w:pPr>
              <w:rPr>
                <w:b/>
                <w:bCs/>
                <w:color w:val="000000"/>
                <w:sz w:val="36"/>
                <w:szCs w:val="36"/>
              </w:rPr>
            </w:pPr>
            <w:r>
              <w:rPr>
                <w:b/>
                <w:bCs/>
                <w:color w:val="000000"/>
                <w:sz w:val="36"/>
                <w:szCs w:val="36"/>
              </w:rPr>
              <w:t> </w:t>
            </w:r>
          </w:p>
        </w:tc>
        <w:tc>
          <w:tcPr>
            <w:tcW w:w="4597" w:type="dxa"/>
            <w:tcBorders>
              <w:top w:val="single" w:sz="8" w:space="0" w:color="auto"/>
              <w:left w:val="single" w:sz="8" w:space="0" w:color="auto"/>
              <w:bottom w:val="single" w:sz="4" w:space="0" w:color="auto"/>
              <w:right w:val="single" w:sz="8" w:space="0" w:color="auto"/>
            </w:tcBorders>
            <w:shd w:val="clear" w:color="000000" w:fill="FFC000"/>
            <w:noWrap/>
            <w:vAlign w:val="bottom"/>
            <w:hideMark/>
          </w:tcPr>
          <w:p w:rsidR="007A3751" w:rsidRDefault="007A3751">
            <w:pPr>
              <w:rPr>
                <w:b/>
                <w:bCs/>
                <w:color w:val="000000"/>
                <w:sz w:val="32"/>
                <w:szCs w:val="32"/>
              </w:rPr>
            </w:pPr>
            <w:r>
              <w:rPr>
                <w:b/>
                <w:bCs/>
                <w:color w:val="000000"/>
                <w:sz w:val="32"/>
                <w:szCs w:val="32"/>
              </w:rPr>
              <w:t>UKUPNO</w:t>
            </w:r>
          </w:p>
        </w:tc>
        <w:tc>
          <w:tcPr>
            <w:tcW w:w="1206" w:type="dxa"/>
            <w:tcBorders>
              <w:top w:val="single" w:sz="8" w:space="0" w:color="auto"/>
              <w:left w:val="single" w:sz="8" w:space="0" w:color="auto"/>
              <w:bottom w:val="single" w:sz="4" w:space="0" w:color="auto"/>
              <w:right w:val="single" w:sz="8" w:space="0" w:color="auto"/>
            </w:tcBorders>
            <w:shd w:val="clear" w:color="000000" w:fill="FFC000"/>
            <w:noWrap/>
            <w:vAlign w:val="bottom"/>
            <w:hideMark/>
          </w:tcPr>
          <w:p w:rsidR="007A3751" w:rsidRDefault="007A3751">
            <w:pPr>
              <w:jc w:val="center"/>
              <w:rPr>
                <w:b/>
                <w:bCs/>
                <w:color w:val="000000"/>
                <w:sz w:val="36"/>
                <w:szCs w:val="36"/>
              </w:rPr>
            </w:pPr>
            <w:r>
              <w:rPr>
                <w:b/>
                <w:bCs/>
                <w:color w:val="000000"/>
                <w:sz w:val="36"/>
                <w:szCs w:val="36"/>
              </w:rPr>
              <w:t> </w:t>
            </w:r>
          </w:p>
        </w:tc>
        <w:tc>
          <w:tcPr>
            <w:tcW w:w="3052" w:type="dxa"/>
            <w:tcBorders>
              <w:top w:val="single" w:sz="8" w:space="0" w:color="auto"/>
              <w:left w:val="single" w:sz="8" w:space="0" w:color="auto"/>
              <w:bottom w:val="single" w:sz="4" w:space="0" w:color="auto"/>
              <w:right w:val="single" w:sz="8" w:space="0" w:color="auto"/>
            </w:tcBorders>
            <w:shd w:val="clear" w:color="000000" w:fill="FFC000"/>
            <w:noWrap/>
            <w:vAlign w:val="bottom"/>
            <w:hideMark/>
          </w:tcPr>
          <w:p w:rsidR="007A3751" w:rsidRDefault="007A3751">
            <w:pPr>
              <w:jc w:val="center"/>
              <w:rPr>
                <w:b/>
                <w:bCs/>
                <w:color w:val="000000"/>
                <w:sz w:val="36"/>
                <w:szCs w:val="36"/>
              </w:rPr>
            </w:pPr>
            <w:r>
              <w:rPr>
                <w:b/>
                <w:bCs/>
                <w:color w:val="000000"/>
                <w:sz w:val="36"/>
                <w:szCs w:val="36"/>
              </w:rPr>
              <w:t> </w:t>
            </w:r>
          </w:p>
        </w:tc>
        <w:tc>
          <w:tcPr>
            <w:tcW w:w="1896" w:type="dxa"/>
            <w:tcBorders>
              <w:top w:val="single" w:sz="8" w:space="0" w:color="auto"/>
              <w:left w:val="single" w:sz="8" w:space="0" w:color="auto"/>
              <w:bottom w:val="single" w:sz="4" w:space="0" w:color="auto"/>
              <w:right w:val="single" w:sz="8" w:space="0" w:color="auto"/>
            </w:tcBorders>
            <w:shd w:val="clear" w:color="000000" w:fill="FFC000"/>
            <w:noWrap/>
            <w:vAlign w:val="bottom"/>
            <w:hideMark/>
          </w:tcPr>
          <w:p w:rsidR="007A3751" w:rsidRDefault="007A3751">
            <w:pPr>
              <w:jc w:val="right"/>
              <w:rPr>
                <w:b/>
                <w:bCs/>
                <w:color w:val="000000"/>
                <w:sz w:val="32"/>
                <w:szCs w:val="32"/>
              </w:rPr>
            </w:pPr>
            <w:r>
              <w:rPr>
                <w:b/>
                <w:bCs/>
                <w:color w:val="000000"/>
                <w:sz w:val="32"/>
                <w:szCs w:val="32"/>
              </w:rPr>
              <w:t>1.201.383,62</w:t>
            </w:r>
          </w:p>
        </w:tc>
        <w:tc>
          <w:tcPr>
            <w:tcW w:w="1809" w:type="dxa"/>
            <w:tcBorders>
              <w:top w:val="single" w:sz="8" w:space="0" w:color="auto"/>
              <w:left w:val="single" w:sz="8" w:space="0" w:color="auto"/>
              <w:bottom w:val="single" w:sz="4" w:space="0" w:color="auto"/>
              <w:right w:val="single" w:sz="8" w:space="0" w:color="auto"/>
            </w:tcBorders>
            <w:shd w:val="clear" w:color="000000" w:fill="FFC000"/>
            <w:noWrap/>
            <w:vAlign w:val="bottom"/>
            <w:hideMark/>
          </w:tcPr>
          <w:p w:rsidR="007A3751" w:rsidRDefault="007A3751">
            <w:pPr>
              <w:jc w:val="right"/>
              <w:rPr>
                <w:b/>
                <w:bCs/>
                <w:color w:val="000000"/>
                <w:sz w:val="32"/>
                <w:szCs w:val="32"/>
              </w:rPr>
            </w:pPr>
            <w:r>
              <w:rPr>
                <w:b/>
                <w:bCs/>
                <w:color w:val="000000"/>
                <w:sz w:val="32"/>
                <w:szCs w:val="32"/>
              </w:rPr>
              <w:t>345.857,77</w:t>
            </w:r>
          </w:p>
        </w:tc>
        <w:tc>
          <w:tcPr>
            <w:tcW w:w="1896" w:type="dxa"/>
            <w:tcBorders>
              <w:top w:val="single" w:sz="8" w:space="0" w:color="auto"/>
              <w:left w:val="single" w:sz="8" w:space="0" w:color="auto"/>
              <w:bottom w:val="single" w:sz="4" w:space="0" w:color="auto"/>
              <w:right w:val="single" w:sz="8" w:space="0" w:color="auto"/>
            </w:tcBorders>
            <w:shd w:val="clear" w:color="000000" w:fill="FFC000"/>
            <w:noWrap/>
            <w:vAlign w:val="bottom"/>
            <w:hideMark/>
          </w:tcPr>
          <w:p w:rsidR="007A3751" w:rsidRDefault="007A3751">
            <w:pPr>
              <w:jc w:val="right"/>
              <w:rPr>
                <w:b/>
                <w:bCs/>
                <w:color w:val="000000"/>
                <w:sz w:val="32"/>
                <w:szCs w:val="32"/>
              </w:rPr>
            </w:pPr>
            <w:r>
              <w:rPr>
                <w:b/>
                <w:bCs/>
                <w:color w:val="000000"/>
                <w:sz w:val="32"/>
                <w:szCs w:val="32"/>
              </w:rPr>
              <w:t>4.643.979,35</w:t>
            </w:r>
          </w:p>
        </w:tc>
      </w:tr>
    </w:tbl>
    <w:p w:rsidR="00004D10" w:rsidRPr="00AF297C" w:rsidRDefault="00004D10" w:rsidP="00004D10"/>
    <w:p w:rsidR="00004D10" w:rsidRDefault="00004D10" w:rsidP="00004D10">
      <w:pPr>
        <w:jc w:val="center"/>
        <w:rPr>
          <w:b/>
        </w:rPr>
      </w:pPr>
      <w:r w:rsidRPr="00AF297C">
        <w:rPr>
          <w:b/>
        </w:rPr>
        <w:t>Članak 4.</w:t>
      </w:r>
    </w:p>
    <w:p w:rsidR="00593173" w:rsidRDefault="00593173" w:rsidP="00004D10">
      <w:pPr>
        <w:jc w:val="center"/>
        <w:rPr>
          <w:b/>
        </w:rPr>
      </w:pPr>
    </w:p>
    <w:p w:rsidR="007849B7" w:rsidRPr="00DC6A13" w:rsidRDefault="00FD454C" w:rsidP="00DC6A13">
      <w:pPr>
        <w:rPr>
          <w:b/>
        </w:rPr>
      </w:pPr>
      <w:r>
        <w:rPr>
          <w:b/>
        </w:rPr>
        <w:tab/>
      </w:r>
      <w:r w:rsidR="00004D10" w:rsidRPr="00AF297C">
        <w:t xml:space="preserve">  </w:t>
      </w:r>
      <w:bookmarkStart w:id="1" w:name="_Hlk150259893"/>
      <w:r w:rsidR="00683A49">
        <w:t xml:space="preserve">U skladu sa sadržajem programa prikazanim u članku 3. troškovi </w:t>
      </w:r>
      <w:r w:rsidR="00DC205D">
        <w:t xml:space="preserve">I. izmjena i dopuna </w:t>
      </w:r>
      <w:r w:rsidR="00683A49">
        <w:t>Programa održavanja komunalne infrastrukture za 202</w:t>
      </w:r>
      <w:r w:rsidR="001E4754">
        <w:t>6</w:t>
      </w:r>
      <w:r w:rsidR="00683A49">
        <w:t xml:space="preserve">.godinu raspoređuju se na sljedeće izvore financiranja: </w:t>
      </w:r>
    </w:p>
    <w:tbl>
      <w:tblPr>
        <w:tblW w:w="7000" w:type="dxa"/>
        <w:tblLook w:val="04A0"/>
      </w:tblPr>
      <w:tblGrid>
        <w:gridCol w:w="690"/>
        <w:gridCol w:w="4554"/>
        <w:gridCol w:w="1756"/>
      </w:tblGrid>
      <w:tr w:rsidR="007849B7" w:rsidTr="007849B7">
        <w:trPr>
          <w:trHeight w:val="630"/>
        </w:trPr>
        <w:tc>
          <w:tcPr>
            <w:tcW w:w="640" w:type="dxa"/>
            <w:tcBorders>
              <w:top w:val="single" w:sz="4" w:space="0" w:color="auto"/>
              <w:left w:val="single" w:sz="4" w:space="0" w:color="auto"/>
              <w:bottom w:val="single" w:sz="4" w:space="0" w:color="auto"/>
              <w:right w:val="single" w:sz="4" w:space="0" w:color="auto"/>
            </w:tcBorders>
            <w:vAlign w:val="center"/>
            <w:hideMark/>
          </w:tcPr>
          <w:p w:rsidR="007849B7" w:rsidRDefault="007849B7">
            <w:pPr>
              <w:jc w:val="center"/>
              <w:rPr>
                <w:b/>
                <w:bCs/>
                <w:color w:val="000000"/>
              </w:rPr>
            </w:pPr>
            <w:r>
              <w:rPr>
                <w:b/>
                <w:bCs/>
                <w:color w:val="000000"/>
              </w:rPr>
              <w:t>Red. broj</w:t>
            </w:r>
          </w:p>
        </w:tc>
        <w:tc>
          <w:tcPr>
            <w:tcW w:w="4600" w:type="dxa"/>
            <w:tcBorders>
              <w:top w:val="single" w:sz="4" w:space="0" w:color="auto"/>
              <w:left w:val="nil"/>
              <w:bottom w:val="single" w:sz="4" w:space="0" w:color="auto"/>
              <w:right w:val="single" w:sz="4" w:space="0" w:color="auto"/>
            </w:tcBorders>
            <w:vAlign w:val="center"/>
            <w:hideMark/>
          </w:tcPr>
          <w:p w:rsidR="007849B7" w:rsidRDefault="007849B7">
            <w:pPr>
              <w:rPr>
                <w:b/>
                <w:bCs/>
                <w:color w:val="000000"/>
              </w:rPr>
            </w:pPr>
            <w:r>
              <w:rPr>
                <w:b/>
                <w:bCs/>
                <w:color w:val="000000"/>
              </w:rPr>
              <w:t xml:space="preserve">Izvori prihoda </w:t>
            </w:r>
          </w:p>
        </w:tc>
        <w:tc>
          <w:tcPr>
            <w:tcW w:w="1760" w:type="dxa"/>
            <w:tcBorders>
              <w:top w:val="single" w:sz="4" w:space="0" w:color="auto"/>
              <w:left w:val="nil"/>
              <w:bottom w:val="single" w:sz="4" w:space="0" w:color="auto"/>
              <w:right w:val="single" w:sz="4" w:space="0" w:color="auto"/>
            </w:tcBorders>
            <w:vAlign w:val="center"/>
            <w:hideMark/>
          </w:tcPr>
          <w:p w:rsidR="007849B7" w:rsidRDefault="007849B7">
            <w:pPr>
              <w:rPr>
                <w:b/>
                <w:bCs/>
                <w:color w:val="000000"/>
              </w:rPr>
            </w:pPr>
            <w:r>
              <w:rPr>
                <w:b/>
                <w:bCs/>
                <w:color w:val="000000"/>
              </w:rPr>
              <w:t>Procjena prihoda  (EUR)</w:t>
            </w:r>
          </w:p>
        </w:tc>
      </w:tr>
      <w:tr w:rsidR="007849B7" w:rsidTr="007849B7">
        <w:trPr>
          <w:trHeight w:val="600"/>
        </w:trPr>
        <w:tc>
          <w:tcPr>
            <w:tcW w:w="640" w:type="dxa"/>
            <w:tcBorders>
              <w:top w:val="nil"/>
              <w:left w:val="single" w:sz="4" w:space="0" w:color="auto"/>
              <w:bottom w:val="single" w:sz="4" w:space="0" w:color="auto"/>
              <w:right w:val="single" w:sz="4" w:space="0" w:color="auto"/>
            </w:tcBorders>
            <w:vAlign w:val="center"/>
            <w:hideMark/>
          </w:tcPr>
          <w:p w:rsidR="007849B7" w:rsidRDefault="007849B7">
            <w:pPr>
              <w:rPr>
                <w:color w:val="000000"/>
              </w:rPr>
            </w:pPr>
            <w:r>
              <w:rPr>
                <w:color w:val="000000"/>
              </w:rPr>
              <w:t>1.</w:t>
            </w:r>
          </w:p>
        </w:tc>
        <w:tc>
          <w:tcPr>
            <w:tcW w:w="4600" w:type="dxa"/>
            <w:tcBorders>
              <w:top w:val="nil"/>
              <w:left w:val="nil"/>
              <w:bottom w:val="single" w:sz="4" w:space="0" w:color="auto"/>
              <w:right w:val="single" w:sz="4" w:space="0" w:color="auto"/>
            </w:tcBorders>
            <w:shd w:val="clear" w:color="000000" w:fill="FFFFFF"/>
            <w:vAlign w:val="center"/>
            <w:hideMark/>
          </w:tcPr>
          <w:p w:rsidR="007849B7" w:rsidRDefault="007849B7">
            <w:pPr>
              <w:rPr>
                <w:color w:val="000000"/>
              </w:rPr>
            </w:pPr>
            <w:r>
              <w:rPr>
                <w:color w:val="000000"/>
                <w:sz w:val="22"/>
                <w:szCs w:val="22"/>
              </w:rPr>
              <w:t>11 Opći prihodi i primici</w:t>
            </w:r>
          </w:p>
        </w:tc>
        <w:tc>
          <w:tcPr>
            <w:tcW w:w="1760" w:type="dxa"/>
            <w:tcBorders>
              <w:top w:val="nil"/>
              <w:left w:val="nil"/>
              <w:bottom w:val="single" w:sz="4" w:space="0" w:color="auto"/>
              <w:right w:val="single" w:sz="4" w:space="0" w:color="auto"/>
            </w:tcBorders>
            <w:shd w:val="clear" w:color="000000" w:fill="FFFFFF"/>
            <w:vAlign w:val="center"/>
            <w:hideMark/>
          </w:tcPr>
          <w:p w:rsidR="007849B7" w:rsidRDefault="007849B7">
            <w:pPr>
              <w:jc w:val="right"/>
              <w:rPr>
                <w:color w:val="000000"/>
              </w:rPr>
            </w:pPr>
            <w:r>
              <w:rPr>
                <w:color w:val="000000"/>
              </w:rPr>
              <w:t>672.141,74</w:t>
            </w:r>
          </w:p>
        </w:tc>
      </w:tr>
      <w:tr w:rsidR="007849B7" w:rsidTr="007849B7">
        <w:trPr>
          <w:trHeight w:val="600"/>
        </w:trPr>
        <w:tc>
          <w:tcPr>
            <w:tcW w:w="640" w:type="dxa"/>
            <w:tcBorders>
              <w:top w:val="nil"/>
              <w:left w:val="single" w:sz="4" w:space="0" w:color="auto"/>
              <w:bottom w:val="single" w:sz="4" w:space="0" w:color="auto"/>
              <w:right w:val="single" w:sz="4" w:space="0" w:color="auto"/>
            </w:tcBorders>
            <w:vAlign w:val="center"/>
            <w:hideMark/>
          </w:tcPr>
          <w:p w:rsidR="007849B7" w:rsidRDefault="007849B7">
            <w:pPr>
              <w:rPr>
                <w:color w:val="000000"/>
              </w:rPr>
            </w:pPr>
            <w:r>
              <w:rPr>
                <w:color w:val="000000"/>
              </w:rPr>
              <w:t>2.</w:t>
            </w:r>
          </w:p>
        </w:tc>
        <w:tc>
          <w:tcPr>
            <w:tcW w:w="4600" w:type="dxa"/>
            <w:tcBorders>
              <w:top w:val="nil"/>
              <w:left w:val="nil"/>
              <w:bottom w:val="single" w:sz="4" w:space="0" w:color="auto"/>
              <w:right w:val="single" w:sz="4" w:space="0" w:color="auto"/>
            </w:tcBorders>
            <w:shd w:val="clear" w:color="000000" w:fill="FFFFFF"/>
            <w:vAlign w:val="center"/>
            <w:hideMark/>
          </w:tcPr>
          <w:p w:rsidR="007849B7" w:rsidRDefault="007849B7">
            <w:pPr>
              <w:rPr>
                <w:color w:val="000000"/>
              </w:rPr>
            </w:pPr>
            <w:r>
              <w:rPr>
                <w:color w:val="000000"/>
                <w:sz w:val="22"/>
                <w:szCs w:val="22"/>
              </w:rPr>
              <w:t>40 Prihod od komunalne naknade i komunalnog doprinosa</w:t>
            </w:r>
          </w:p>
        </w:tc>
        <w:tc>
          <w:tcPr>
            <w:tcW w:w="1760" w:type="dxa"/>
            <w:tcBorders>
              <w:top w:val="nil"/>
              <w:left w:val="nil"/>
              <w:bottom w:val="single" w:sz="4" w:space="0" w:color="auto"/>
              <w:right w:val="single" w:sz="4" w:space="0" w:color="auto"/>
            </w:tcBorders>
            <w:shd w:val="clear" w:color="000000" w:fill="FFFFFF"/>
            <w:vAlign w:val="center"/>
            <w:hideMark/>
          </w:tcPr>
          <w:p w:rsidR="007849B7" w:rsidRDefault="007849B7">
            <w:pPr>
              <w:jc w:val="right"/>
              <w:rPr>
                <w:color w:val="000000"/>
              </w:rPr>
            </w:pPr>
            <w:r>
              <w:rPr>
                <w:color w:val="000000"/>
              </w:rPr>
              <w:t>556.742,71</w:t>
            </w:r>
          </w:p>
        </w:tc>
      </w:tr>
      <w:tr w:rsidR="007849B7" w:rsidTr="007849B7">
        <w:trPr>
          <w:trHeight w:val="600"/>
        </w:trPr>
        <w:tc>
          <w:tcPr>
            <w:tcW w:w="640" w:type="dxa"/>
            <w:tcBorders>
              <w:top w:val="nil"/>
              <w:left w:val="single" w:sz="4" w:space="0" w:color="auto"/>
              <w:bottom w:val="single" w:sz="4" w:space="0" w:color="auto"/>
              <w:right w:val="single" w:sz="4" w:space="0" w:color="auto"/>
            </w:tcBorders>
            <w:vAlign w:val="center"/>
            <w:hideMark/>
          </w:tcPr>
          <w:p w:rsidR="007849B7" w:rsidRDefault="007849B7">
            <w:pPr>
              <w:rPr>
                <w:color w:val="000000"/>
              </w:rPr>
            </w:pPr>
            <w:r>
              <w:rPr>
                <w:color w:val="000000"/>
              </w:rPr>
              <w:t>3.</w:t>
            </w:r>
          </w:p>
        </w:tc>
        <w:tc>
          <w:tcPr>
            <w:tcW w:w="4600" w:type="dxa"/>
            <w:tcBorders>
              <w:top w:val="nil"/>
              <w:left w:val="nil"/>
              <w:bottom w:val="single" w:sz="4" w:space="0" w:color="auto"/>
              <w:right w:val="single" w:sz="4" w:space="0" w:color="auto"/>
            </w:tcBorders>
            <w:shd w:val="clear" w:color="000000" w:fill="FFFFFF"/>
            <w:vAlign w:val="center"/>
            <w:hideMark/>
          </w:tcPr>
          <w:p w:rsidR="007849B7" w:rsidRDefault="007849B7">
            <w:pPr>
              <w:rPr>
                <w:color w:val="000000"/>
              </w:rPr>
            </w:pPr>
            <w:r>
              <w:rPr>
                <w:color w:val="000000"/>
                <w:sz w:val="22"/>
                <w:szCs w:val="22"/>
              </w:rPr>
              <w:t>401 Komunalni doprinos</w:t>
            </w:r>
          </w:p>
        </w:tc>
        <w:tc>
          <w:tcPr>
            <w:tcW w:w="1760" w:type="dxa"/>
            <w:tcBorders>
              <w:top w:val="nil"/>
              <w:left w:val="nil"/>
              <w:bottom w:val="single" w:sz="4" w:space="0" w:color="auto"/>
              <w:right w:val="single" w:sz="4" w:space="0" w:color="auto"/>
            </w:tcBorders>
            <w:shd w:val="clear" w:color="000000" w:fill="FFFFFF"/>
            <w:vAlign w:val="center"/>
            <w:hideMark/>
          </w:tcPr>
          <w:p w:rsidR="007849B7" w:rsidRDefault="007849B7">
            <w:pPr>
              <w:jc w:val="right"/>
              <w:rPr>
                <w:color w:val="000000"/>
              </w:rPr>
            </w:pPr>
            <w:r>
              <w:rPr>
                <w:color w:val="000000"/>
              </w:rPr>
              <w:t>31.131,00</w:t>
            </w:r>
          </w:p>
        </w:tc>
      </w:tr>
      <w:tr w:rsidR="007849B7" w:rsidTr="007849B7">
        <w:trPr>
          <w:trHeight w:val="600"/>
        </w:trPr>
        <w:tc>
          <w:tcPr>
            <w:tcW w:w="640" w:type="dxa"/>
            <w:tcBorders>
              <w:top w:val="nil"/>
              <w:left w:val="single" w:sz="4" w:space="0" w:color="auto"/>
              <w:bottom w:val="single" w:sz="4" w:space="0" w:color="auto"/>
              <w:right w:val="single" w:sz="4" w:space="0" w:color="auto"/>
            </w:tcBorders>
            <w:vAlign w:val="center"/>
            <w:hideMark/>
          </w:tcPr>
          <w:p w:rsidR="007849B7" w:rsidRDefault="007849B7">
            <w:pPr>
              <w:rPr>
                <w:color w:val="000000"/>
              </w:rPr>
            </w:pPr>
            <w:r>
              <w:rPr>
                <w:color w:val="000000"/>
              </w:rPr>
              <w:t>4.</w:t>
            </w:r>
          </w:p>
        </w:tc>
        <w:tc>
          <w:tcPr>
            <w:tcW w:w="4600" w:type="dxa"/>
            <w:tcBorders>
              <w:top w:val="nil"/>
              <w:left w:val="nil"/>
              <w:bottom w:val="single" w:sz="4" w:space="0" w:color="auto"/>
              <w:right w:val="single" w:sz="4" w:space="0" w:color="auto"/>
            </w:tcBorders>
            <w:shd w:val="clear" w:color="000000" w:fill="FFFFFF"/>
            <w:vAlign w:val="center"/>
            <w:hideMark/>
          </w:tcPr>
          <w:p w:rsidR="007849B7" w:rsidRDefault="007849B7">
            <w:pPr>
              <w:rPr>
                <w:color w:val="000000"/>
              </w:rPr>
            </w:pPr>
            <w:r>
              <w:rPr>
                <w:color w:val="000000"/>
                <w:sz w:val="22"/>
                <w:szCs w:val="22"/>
              </w:rPr>
              <w:t>420 Ostali prihodi po posebnim propisima</w:t>
            </w:r>
          </w:p>
        </w:tc>
        <w:tc>
          <w:tcPr>
            <w:tcW w:w="1760" w:type="dxa"/>
            <w:tcBorders>
              <w:top w:val="nil"/>
              <w:left w:val="nil"/>
              <w:bottom w:val="single" w:sz="4" w:space="0" w:color="auto"/>
              <w:right w:val="single" w:sz="4" w:space="0" w:color="auto"/>
            </w:tcBorders>
            <w:shd w:val="clear" w:color="000000" w:fill="FFFFFF"/>
            <w:vAlign w:val="center"/>
            <w:hideMark/>
          </w:tcPr>
          <w:p w:rsidR="007849B7" w:rsidRDefault="007849B7">
            <w:pPr>
              <w:jc w:val="right"/>
              <w:rPr>
                <w:color w:val="000000"/>
              </w:rPr>
            </w:pPr>
            <w:r>
              <w:rPr>
                <w:color w:val="000000"/>
              </w:rPr>
              <w:t>23.080,00</w:t>
            </w:r>
          </w:p>
        </w:tc>
      </w:tr>
      <w:tr w:rsidR="007849B7" w:rsidTr="007849B7">
        <w:trPr>
          <w:trHeight w:val="600"/>
        </w:trPr>
        <w:tc>
          <w:tcPr>
            <w:tcW w:w="640" w:type="dxa"/>
            <w:tcBorders>
              <w:top w:val="nil"/>
              <w:left w:val="single" w:sz="4" w:space="0" w:color="auto"/>
              <w:bottom w:val="single" w:sz="4" w:space="0" w:color="auto"/>
              <w:right w:val="single" w:sz="4" w:space="0" w:color="auto"/>
            </w:tcBorders>
            <w:vAlign w:val="center"/>
            <w:hideMark/>
          </w:tcPr>
          <w:p w:rsidR="007849B7" w:rsidRDefault="007849B7">
            <w:pPr>
              <w:rPr>
                <w:color w:val="000000"/>
              </w:rPr>
            </w:pPr>
            <w:r>
              <w:rPr>
                <w:color w:val="000000"/>
              </w:rPr>
              <w:t>5.</w:t>
            </w:r>
          </w:p>
        </w:tc>
        <w:tc>
          <w:tcPr>
            <w:tcW w:w="4600" w:type="dxa"/>
            <w:tcBorders>
              <w:top w:val="nil"/>
              <w:left w:val="nil"/>
              <w:bottom w:val="single" w:sz="4" w:space="0" w:color="auto"/>
              <w:right w:val="single" w:sz="4" w:space="0" w:color="auto"/>
            </w:tcBorders>
            <w:shd w:val="clear" w:color="000000" w:fill="FFFFFF"/>
            <w:vAlign w:val="center"/>
            <w:hideMark/>
          </w:tcPr>
          <w:p w:rsidR="007849B7" w:rsidRDefault="007849B7">
            <w:pPr>
              <w:rPr>
                <w:color w:val="000000"/>
              </w:rPr>
            </w:pPr>
            <w:r>
              <w:rPr>
                <w:color w:val="000000"/>
                <w:sz w:val="22"/>
                <w:szCs w:val="22"/>
              </w:rPr>
              <w:t>433 Zakup i promjena namjene poljoprivrednog zemljišta</w:t>
            </w:r>
          </w:p>
        </w:tc>
        <w:tc>
          <w:tcPr>
            <w:tcW w:w="1760" w:type="dxa"/>
            <w:tcBorders>
              <w:top w:val="nil"/>
              <w:left w:val="nil"/>
              <w:bottom w:val="single" w:sz="4" w:space="0" w:color="auto"/>
              <w:right w:val="single" w:sz="4" w:space="0" w:color="auto"/>
            </w:tcBorders>
            <w:shd w:val="clear" w:color="000000" w:fill="FFFFFF"/>
            <w:vAlign w:val="center"/>
            <w:hideMark/>
          </w:tcPr>
          <w:p w:rsidR="007849B7" w:rsidRDefault="007849B7">
            <w:pPr>
              <w:jc w:val="right"/>
              <w:rPr>
                <w:color w:val="000000"/>
              </w:rPr>
            </w:pPr>
            <w:r>
              <w:rPr>
                <w:color w:val="000000"/>
              </w:rPr>
              <w:t>2.000,00</w:t>
            </w:r>
          </w:p>
        </w:tc>
      </w:tr>
      <w:tr w:rsidR="007849B7" w:rsidTr="007849B7">
        <w:trPr>
          <w:trHeight w:val="600"/>
        </w:trPr>
        <w:tc>
          <w:tcPr>
            <w:tcW w:w="640" w:type="dxa"/>
            <w:tcBorders>
              <w:top w:val="nil"/>
              <w:left w:val="single" w:sz="4" w:space="0" w:color="auto"/>
              <w:bottom w:val="single" w:sz="4" w:space="0" w:color="auto"/>
              <w:right w:val="single" w:sz="4" w:space="0" w:color="auto"/>
            </w:tcBorders>
            <w:vAlign w:val="center"/>
            <w:hideMark/>
          </w:tcPr>
          <w:p w:rsidR="007849B7" w:rsidRDefault="007849B7">
            <w:pPr>
              <w:rPr>
                <w:color w:val="000000"/>
              </w:rPr>
            </w:pPr>
            <w:r>
              <w:rPr>
                <w:color w:val="000000"/>
              </w:rPr>
              <w:lastRenderedPageBreak/>
              <w:t>6.</w:t>
            </w:r>
          </w:p>
        </w:tc>
        <w:tc>
          <w:tcPr>
            <w:tcW w:w="4600" w:type="dxa"/>
            <w:tcBorders>
              <w:top w:val="nil"/>
              <w:left w:val="nil"/>
              <w:bottom w:val="single" w:sz="4" w:space="0" w:color="auto"/>
              <w:right w:val="single" w:sz="4" w:space="0" w:color="auto"/>
            </w:tcBorders>
            <w:shd w:val="clear" w:color="000000" w:fill="FFFFFF"/>
            <w:vAlign w:val="center"/>
            <w:hideMark/>
          </w:tcPr>
          <w:p w:rsidR="007849B7" w:rsidRDefault="007849B7">
            <w:pPr>
              <w:rPr>
                <w:color w:val="000000"/>
              </w:rPr>
            </w:pPr>
            <w:r>
              <w:rPr>
                <w:color w:val="000000"/>
                <w:sz w:val="22"/>
                <w:szCs w:val="22"/>
              </w:rPr>
              <w:t>434 Vodni doprinos</w:t>
            </w:r>
          </w:p>
        </w:tc>
        <w:tc>
          <w:tcPr>
            <w:tcW w:w="1760" w:type="dxa"/>
            <w:tcBorders>
              <w:top w:val="nil"/>
              <w:left w:val="nil"/>
              <w:bottom w:val="single" w:sz="4" w:space="0" w:color="auto"/>
              <w:right w:val="single" w:sz="4" w:space="0" w:color="auto"/>
            </w:tcBorders>
            <w:shd w:val="clear" w:color="000000" w:fill="FFFFFF"/>
            <w:vAlign w:val="center"/>
            <w:hideMark/>
          </w:tcPr>
          <w:p w:rsidR="007849B7" w:rsidRDefault="007849B7">
            <w:pPr>
              <w:jc w:val="right"/>
              <w:rPr>
                <w:color w:val="000000"/>
              </w:rPr>
            </w:pPr>
            <w:r>
              <w:rPr>
                <w:color w:val="000000"/>
              </w:rPr>
              <w:t>3.400,00</w:t>
            </w:r>
          </w:p>
        </w:tc>
      </w:tr>
      <w:tr w:rsidR="007849B7" w:rsidTr="007849B7">
        <w:trPr>
          <w:trHeight w:val="600"/>
        </w:trPr>
        <w:tc>
          <w:tcPr>
            <w:tcW w:w="640" w:type="dxa"/>
            <w:tcBorders>
              <w:top w:val="nil"/>
              <w:left w:val="single" w:sz="4" w:space="0" w:color="auto"/>
              <w:bottom w:val="single" w:sz="4" w:space="0" w:color="auto"/>
              <w:right w:val="single" w:sz="4" w:space="0" w:color="auto"/>
            </w:tcBorders>
            <w:vAlign w:val="center"/>
            <w:hideMark/>
          </w:tcPr>
          <w:p w:rsidR="007849B7" w:rsidRDefault="007849B7">
            <w:pPr>
              <w:rPr>
                <w:color w:val="000000"/>
              </w:rPr>
            </w:pPr>
            <w:r>
              <w:rPr>
                <w:color w:val="000000"/>
              </w:rPr>
              <w:t>7.</w:t>
            </w:r>
          </w:p>
        </w:tc>
        <w:tc>
          <w:tcPr>
            <w:tcW w:w="4600" w:type="dxa"/>
            <w:tcBorders>
              <w:top w:val="nil"/>
              <w:left w:val="nil"/>
              <w:bottom w:val="single" w:sz="4" w:space="0" w:color="auto"/>
              <w:right w:val="single" w:sz="4" w:space="0" w:color="auto"/>
            </w:tcBorders>
            <w:shd w:val="clear" w:color="000000" w:fill="FFFFFF"/>
            <w:vAlign w:val="center"/>
            <w:hideMark/>
          </w:tcPr>
          <w:p w:rsidR="007849B7" w:rsidRDefault="007849B7">
            <w:pPr>
              <w:rPr>
                <w:color w:val="000000"/>
              </w:rPr>
            </w:pPr>
            <w:r>
              <w:rPr>
                <w:color w:val="000000"/>
                <w:sz w:val="22"/>
                <w:szCs w:val="22"/>
              </w:rPr>
              <w:t>432 Šumski doprinos</w:t>
            </w:r>
          </w:p>
        </w:tc>
        <w:tc>
          <w:tcPr>
            <w:tcW w:w="1760" w:type="dxa"/>
            <w:tcBorders>
              <w:top w:val="nil"/>
              <w:left w:val="nil"/>
              <w:bottom w:val="single" w:sz="4" w:space="0" w:color="auto"/>
              <w:right w:val="single" w:sz="4" w:space="0" w:color="auto"/>
            </w:tcBorders>
            <w:shd w:val="clear" w:color="000000" w:fill="FFFFFF"/>
            <w:vAlign w:val="center"/>
            <w:hideMark/>
          </w:tcPr>
          <w:p w:rsidR="007849B7" w:rsidRDefault="007849B7">
            <w:pPr>
              <w:jc w:val="right"/>
              <w:rPr>
                <w:color w:val="000000"/>
              </w:rPr>
            </w:pPr>
            <w:r>
              <w:rPr>
                <w:color w:val="000000"/>
              </w:rPr>
              <w:t>17.916,90</w:t>
            </w:r>
          </w:p>
        </w:tc>
      </w:tr>
      <w:tr w:rsidR="007849B7" w:rsidTr="007849B7">
        <w:trPr>
          <w:trHeight w:val="600"/>
        </w:trPr>
        <w:tc>
          <w:tcPr>
            <w:tcW w:w="640" w:type="dxa"/>
            <w:tcBorders>
              <w:top w:val="nil"/>
              <w:left w:val="single" w:sz="4" w:space="0" w:color="auto"/>
              <w:bottom w:val="single" w:sz="4" w:space="0" w:color="auto"/>
              <w:right w:val="single" w:sz="4" w:space="0" w:color="auto"/>
            </w:tcBorders>
            <w:vAlign w:val="center"/>
            <w:hideMark/>
          </w:tcPr>
          <w:p w:rsidR="007849B7" w:rsidRDefault="007849B7">
            <w:pPr>
              <w:rPr>
                <w:color w:val="000000"/>
              </w:rPr>
            </w:pPr>
            <w:r>
              <w:rPr>
                <w:color w:val="000000"/>
              </w:rPr>
              <w:t>8.</w:t>
            </w:r>
          </w:p>
        </w:tc>
        <w:tc>
          <w:tcPr>
            <w:tcW w:w="4600" w:type="dxa"/>
            <w:tcBorders>
              <w:top w:val="nil"/>
              <w:left w:val="nil"/>
              <w:bottom w:val="single" w:sz="4" w:space="0" w:color="auto"/>
              <w:right w:val="single" w:sz="4" w:space="0" w:color="auto"/>
            </w:tcBorders>
            <w:shd w:val="clear" w:color="000000" w:fill="FFFFFF"/>
            <w:vAlign w:val="center"/>
            <w:hideMark/>
          </w:tcPr>
          <w:p w:rsidR="007849B7" w:rsidRDefault="007849B7">
            <w:pPr>
              <w:rPr>
                <w:color w:val="000000"/>
              </w:rPr>
            </w:pPr>
            <w:r>
              <w:rPr>
                <w:color w:val="000000"/>
              </w:rPr>
              <w:t>81 Namjenski primici od zaduživanja</w:t>
            </w:r>
          </w:p>
        </w:tc>
        <w:tc>
          <w:tcPr>
            <w:tcW w:w="1760" w:type="dxa"/>
            <w:tcBorders>
              <w:top w:val="nil"/>
              <w:left w:val="nil"/>
              <w:bottom w:val="single" w:sz="4" w:space="0" w:color="auto"/>
              <w:right w:val="single" w:sz="4" w:space="0" w:color="auto"/>
            </w:tcBorders>
            <w:shd w:val="clear" w:color="000000" w:fill="FFFFFF"/>
            <w:vAlign w:val="center"/>
            <w:hideMark/>
          </w:tcPr>
          <w:p w:rsidR="007849B7" w:rsidRDefault="007849B7">
            <w:pPr>
              <w:jc w:val="right"/>
              <w:rPr>
                <w:color w:val="000000"/>
              </w:rPr>
            </w:pPr>
            <w:r>
              <w:rPr>
                <w:color w:val="000000"/>
              </w:rPr>
              <w:t>208.145,24</w:t>
            </w:r>
          </w:p>
        </w:tc>
      </w:tr>
      <w:tr w:rsidR="007849B7" w:rsidTr="007849B7">
        <w:trPr>
          <w:trHeight w:val="600"/>
        </w:trPr>
        <w:tc>
          <w:tcPr>
            <w:tcW w:w="640" w:type="dxa"/>
            <w:tcBorders>
              <w:top w:val="nil"/>
              <w:left w:val="single" w:sz="4" w:space="0" w:color="auto"/>
              <w:bottom w:val="single" w:sz="4" w:space="0" w:color="auto"/>
              <w:right w:val="single" w:sz="4" w:space="0" w:color="auto"/>
            </w:tcBorders>
            <w:vAlign w:val="center"/>
            <w:hideMark/>
          </w:tcPr>
          <w:p w:rsidR="007849B7" w:rsidRDefault="007849B7">
            <w:pPr>
              <w:rPr>
                <w:color w:val="000000"/>
              </w:rPr>
            </w:pPr>
            <w:r>
              <w:rPr>
                <w:color w:val="000000"/>
              </w:rPr>
              <w:t>9.</w:t>
            </w:r>
          </w:p>
        </w:tc>
        <w:tc>
          <w:tcPr>
            <w:tcW w:w="4600" w:type="dxa"/>
            <w:tcBorders>
              <w:top w:val="nil"/>
              <w:left w:val="nil"/>
              <w:bottom w:val="single" w:sz="4" w:space="0" w:color="auto"/>
              <w:right w:val="single" w:sz="4" w:space="0" w:color="auto"/>
            </w:tcBorders>
            <w:shd w:val="clear" w:color="000000" w:fill="FFFFFF"/>
            <w:vAlign w:val="center"/>
            <w:hideMark/>
          </w:tcPr>
          <w:p w:rsidR="007849B7" w:rsidRDefault="007849B7">
            <w:pPr>
              <w:rPr>
                <w:color w:val="000000"/>
              </w:rPr>
            </w:pPr>
            <w:r>
              <w:rPr>
                <w:color w:val="000000"/>
              </w:rPr>
              <w:t>563 Ministarstvo regionalnog razvoja</w:t>
            </w:r>
          </w:p>
        </w:tc>
        <w:tc>
          <w:tcPr>
            <w:tcW w:w="1760" w:type="dxa"/>
            <w:tcBorders>
              <w:top w:val="nil"/>
              <w:left w:val="nil"/>
              <w:bottom w:val="single" w:sz="4" w:space="0" w:color="auto"/>
              <w:right w:val="single" w:sz="4" w:space="0" w:color="auto"/>
            </w:tcBorders>
            <w:shd w:val="clear" w:color="000000" w:fill="FFFFFF"/>
            <w:vAlign w:val="center"/>
            <w:hideMark/>
          </w:tcPr>
          <w:p w:rsidR="007849B7" w:rsidRDefault="007849B7">
            <w:pPr>
              <w:jc w:val="right"/>
              <w:rPr>
                <w:color w:val="000000"/>
              </w:rPr>
            </w:pPr>
            <w:r>
              <w:rPr>
                <w:color w:val="000000"/>
              </w:rPr>
              <w:t>3.129.421,76</w:t>
            </w:r>
          </w:p>
        </w:tc>
      </w:tr>
      <w:tr w:rsidR="007849B7" w:rsidTr="007849B7">
        <w:trPr>
          <w:trHeight w:val="600"/>
        </w:trPr>
        <w:tc>
          <w:tcPr>
            <w:tcW w:w="640" w:type="dxa"/>
            <w:tcBorders>
              <w:top w:val="nil"/>
              <w:left w:val="single" w:sz="4" w:space="0" w:color="auto"/>
              <w:bottom w:val="single" w:sz="4" w:space="0" w:color="auto"/>
              <w:right w:val="single" w:sz="4" w:space="0" w:color="auto"/>
            </w:tcBorders>
            <w:vAlign w:val="center"/>
            <w:hideMark/>
          </w:tcPr>
          <w:p w:rsidR="007849B7" w:rsidRDefault="007849B7">
            <w:pPr>
              <w:rPr>
                <w:b/>
                <w:bCs/>
                <w:color w:val="000000"/>
              </w:rPr>
            </w:pPr>
            <w:r>
              <w:rPr>
                <w:b/>
                <w:bCs/>
                <w:color w:val="000000"/>
              </w:rPr>
              <w:t> </w:t>
            </w:r>
          </w:p>
        </w:tc>
        <w:tc>
          <w:tcPr>
            <w:tcW w:w="4600" w:type="dxa"/>
            <w:tcBorders>
              <w:top w:val="nil"/>
              <w:left w:val="nil"/>
              <w:bottom w:val="single" w:sz="4" w:space="0" w:color="auto"/>
              <w:right w:val="single" w:sz="4" w:space="0" w:color="auto"/>
            </w:tcBorders>
            <w:vAlign w:val="center"/>
            <w:hideMark/>
          </w:tcPr>
          <w:p w:rsidR="007849B7" w:rsidRDefault="007849B7">
            <w:pPr>
              <w:rPr>
                <w:b/>
                <w:bCs/>
                <w:color w:val="000000"/>
              </w:rPr>
            </w:pPr>
            <w:r>
              <w:rPr>
                <w:b/>
                <w:bCs/>
                <w:color w:val="000000"/>
              </w:rPr>
              <w:t>UKUPNO:</w:t>
            </w:r>
          </w:p>
        </w:tc>
        <w:tc>
          <w:tcPr>
            <w:tcW w:w="1760" w:type="dxa"/>
            <w:tcBorders>
              <w:top w:val="nil"/>
              <w:left w:val="nil"/>
              <w:bottom w:val="single" w:sz="4" w:space="0" w:color="auto"/>
              <w:right w:val="single" w:sz="4" w:space="0" w:color="auto"/>
            </w:tcBorders>
            <w:vAlign w:val="center"/>
            <w:hideMark/>
          </w:tcPr>
          <w:p w:rsidR="007849B7" w:rsidRDefault="007849B7">
            <w:pPr>
              <w:jc w:val="right"/>
              <w:rPr>
                <w:b/>
                <w:bCs/>
                <w:color w:val="000000"/>
              </w:rPr>
            </w:pPr>
            <w:r>
              <w:rPr>
                <w:b/>
                <w:bCs/>
                <w:color w:val="000000"/>
              </w:rPr>
              <w:t>4.643.979,35</w:t>
            </w:r>
          </w:p>
        </w:tc>
      </w:tr>
      <w:bookmarkEnd w:id="1"/>
    </w:tbl>
    <w:p w:rsidR="00004D10" w:rsidRPr="00AF297C" w:rsidRDefault="00004D10" w:rsidP="007849B7">
      <w:pPr>
        <w:rPr>
          <w:b/>
        </w:rPr>
      </w:pPr>
    </w:p>
    <w:p w:rsidR="00004D10" w:rsidRDefault="00004D10" w:rsidP="00004D10">
      <w:pPr>
        <w:jc w:val="center"/>
        <w:rPr>
          <w:b/>
        </w:rPr>
      </w:pPr>
      <w:r w:rsidRPr="00AF297C">
        <w:rPr>
          <w:b/>
        </w:rPr>
        <w:t>Članak 5.</w:t>
      </w:r>
    </w:p>
    <w:p w:rsidR="00593173" w:rsidRPr="00AF297C" w:rsidRDefault="00593173" w:rsidP="00004D10">
      <w:pPr>
        <w:jc w:val="center"/>
        <w:rPr>
          <w:b/>
        </w:rPr>
      </w:pPr>
    </w:p>
    <w:p w:rsidR="00004D10" w:rsidRPr="00AF297C" w:rsidRDefault="001B6FCD" w:rsidP="00004D10">
      <w:pPr>
        <w:ind w:firstLine="708"/>
        <w:jc w:val="both"/>
      </w:pPr>
      <w:r>
        <w:rPr>
          <w:bCs/>
        </w:rPr>
        <w:t xml:space="preserve">      </w:t>
      </w:r>
      <w:r w:rsidR="00004D10" w:rsidRPr="00AF297C">
        <w:rPr>
          <w:bCs/>
        </w:rPr>
        <w:t>Izvješće</w:t>
      </w:r>
      <w:r w:rsidR="00004D10" w:rsidRPr="00AF297C">
        <w:t xml:space="preserve"> o izvršenju ovog Programa Gradonačelnik podnosi Gradskom vijeću istodobno s Izvješćem o izvršenju proračuna za 202</w:t>
      </w:r>
      <w:r w:rsidR="001E4754">
        <w:t>6</w:t>
      </w:r>
      <w:r w:rsidR="00004D10" w:rsidRPr="00AF297C">
        <w:t>. godinu.</w:t>
      </w:r>
    </w:p>
    <w:p w:rsidR="00004D10" w:rsidRDefault="00004D10" w:rsidP="00004D10">
      <w:pPr>
        <w:jc w:val="both"/>
      </w:pPr>
    </w:p>
    <w:p w:rsidR="00463F93" w:rsidRPr="00AF297C" w:rsidRDefault="00463F93" w:rsidP="00004D10">
      <w:pPr>
        <w:jc w:val="both"/>
      </w:pPr>
    </w:p>
    <w:p w:rsidR="00004D10" w:rsidRDefault="00004D10" w:rsidP="00791F6F">
      <w:pPr>
        <w:jc w:val="center"/>
        <w:outlineLvl w:val="0"/>
        <w:rPr>
          <w:b/>
        </w:rPr>
      </w:pPr>
      <w:r w:rsidRPr="00AF297C">
        <w:rPr>
          <w:b/>
        </w:rPr>
        <w:t>Članak 6.</w:t>
      </w:r>
    </w:p>
    <w:p w:rsidR="00593173" w:rsidRPr="00791F6F" w:rsidRDefault="00593173" w:rsidP="00791F6F">
      <w:pPr>
        <w:jc w:val="center"/>
        <w:outlineLvl w:val="0"/>
        <w:rPr>
          <w:b/>
        </w:rPr>
      </w:pPr>
    </w:p>
    <w:p w:rsidR="00004D10" w:rsidRDefault="00004D10" w:rsidP="00004D10">
      <w:pPr>
        <w:suppressAutoHyphens/>
        <w:jc w:val="both"/>
        <w:rPr>
          <w:lang w:eastAsia="ar-SA"/>
        </w:rPr>
      </w:pPr>
      <w:r w:rsidRPr="00AF297C">
        <w:tab/>
      </w:r>
      <w:r w:rsidR="008F2546">
        <w:t xml:space="preserve">       </w:t>
      </w:r>
      <w:r w:rsidRPr="00AF297C">
        <w:rPr>
          <w:lang w:eastAsia="ar-SA"/>
        </w:rPr>
        <w:t>Ova</w:t>
      </w:r>
      <w:r w:rsidR="001B6FCD">
        <w:rPr>
          <w:lang w:eastAsia="ar-SA"/>
        </w:rPr>
        <w:t xml:space="preserve"> Odluka o I. izmjenama i dopunama</w:t>
      </w:r>
      <w:r w:rsidRPr="00AF297C">
        <w:rPr>
          <w:lang w:eastAsia="ar-SA"/>
        </w:rPr>
        <w:t xml:space="preserve"> Program</w:t>
      </w:r>
      <w:r w:rsidR="001B6FCD">
        <w:rPr>
          <w:lang w:eastAsia="ar-SA"/>
        </w:rPr>
        <w:t xml:space="preserve"> održavanja komunalne infrastrukture za 2026. g.</w:t>
      </w:r>
      <w:r w:rsidRPr="00AF297C">
        <w:rPr>
          <w:lang w:eastAsia="ar-SA"/>
        </w:rPr>
        <w:t xml:space="preserve"> stupa na snagu </w:t>
      </w:r>
      <w:r w:rsidR="00915095">
        <w:rPr>
          <w:lang w:eastAsia="ar-SA"/>
        </w:rPr>
        <w:t>prvog dana od dana</w:t>
      </w:r>
      <w:r w:rsidRPr="00AF297C">
        <w:rPr>
          <w:lang w:eastAsia="ar-SA"/>
        </w:rPr>
        <w:t xml:space="preserve"> objav</w:t>
      </w:r>
      <w:r w:rsidR="00915095">
        <w:rPr>
          <w:lang w:eastAsia="ar-SA"/>
        </w:rPr>
        <w:t>e</w:t>
      </w:r>
      <w:r w:rsidRPr="00AF297C">
        <w:rPr>
          <w:lang w:eastAsia="ar-SA"/>
        </w:rPr>
        <w:t xml:space="preserve"> u «Službenom glasniku Grada Daruvara»</w:t>
      </w:r>
      <w:r w:rsidR="00633C22">
        <w:rPr>
          <w:lang w:eastAsia="ar-SA"/>
        </w:rPr>
        <w:t>, a objavit će se</w:t>
      </w:r>
      <w:r w:rsidRPr="00AF297C">
        <w:rPr>
          <w:lang w:eastAsia="ar-SA"/>
        </w:rPr>
        <w:t xml:space="preserve"> i na internet stranici Grada Daruvara.</w:t>
      </w:r>
    </w:p>
    <w:p w:rsidR="00065E74" w:rsidRDefault="00065E74" w:rsidP="00004D10">
      <w:pPr>
        <w:suppressAutoHyphens/>
        <w:jc w:val="both"/>
        <w:rPr>
          <w:lang w:eastAsia="ar-SA"/>
        </w:rPr>
      </w:pPr>
    </w:p>
    <w:p w:rsidR="00DC205D" w:rsidRDefault="00593173" w:rsidP="00DC205D">
      <w:r w:rsidRPr="00833112">
        <w:t xml:space="preserve">  </w:t>
      </w:r>
    </w:p>
    <w:p w:rsidR="00004D10" w:rsidRPr="00DC205D" w:rsidRDefault="00004D10" w:rsidP="00DC205D">
      <w:pPr>
        <w:ind w:left="9912" w:firstLine="708"/>
      </w:pPr>
      <w:r>
        <w:rPr>
          <w:szCs w:val="20"/>
          <w:lang w:val="en-AU"/>
        </w:rPr>
        <w:t xml:space="preserve"> </w:t>
      </w:r>
      <w:r w:rsidRPr="00F31C40">
        <w:rPr>
          <w:bCs/>
          <w:szCs w:val="20"/>
          <w:lang w:val="en-AU"/>
        </w:rPr>
        <w:t xml:space="preserve">PREDSJEDNIK </w:t>
      </w:r>
    </w:p>
    <w:p w:rsidR="00004D10" w:rsidRPr="00567A8B" w:rsidRDefault="00004D10" w:rsidP="00004D10">
      <w:pPr>
        <w:tabs>
          <w:tab w:val="left" w:pos="6090"/>
        </w:tabs>
        <w:jc w:val="both"/>
        <w:rPr>
          <w:b/>
          <w:szCs w:val="20"/>
          <w:lang w:val="en-AU"/>
        </w:rPr>
      </w:pPr>
      <w:r w:rsidRPr="00567A8B">
        <w:rPr>
          <w:b/>
          <w:szCs w:val="20"/>
          <w:lang w:val="en-AU"/>
        </w:rPr>
        <w:tab/>
        <w:t xml:space="preserve">  </w:t>
      </w:r>
    </w:p>
    <w:p w:rsidR="00004D10" w:rsidRDefault="00004D10" w:rsidP="00004D10">
      <w:pPr>
        <w:suppressAutoHyphens/>
        <w:rPr>
          <w:b/>
          <w:lang w:eastAsia="ar-SA"/>
        </w:rPr>
      </w:pPr>
      <w:r w:rsidRPr="00567A8B">
        <w:rPr>
          <w:b/>
          <w:lang w:eastAsia="ar-SA"/>
        </w:rPr>
        <w:tab/>
      </w:r>
      <w:r w:rsidRPr="00567A8B">
        <w:rPr>
          <w:b/>
          <w:lang w:eastAsia="ar-SA"/>
        </w:rPr>
        <w:tab/>
      </w:r>
      <w:r w:rsidRPr="00567A8B">
        <w:rPr>
          <w:b/>
          <w:lang w:eastAsia="ar-SA"/>
        </w:rPr>
        <w:tab/>
      </w:r>
      <w:r w:rsidRPr="00567A8B">
        <w:rPr>
          <w:b/>
          <w:lang w:eastAsia="ar-SA"/>
        </w:rPr>
        <w:tab/>
      </w:r>
      <w:r w:rsidRPr="00567A8B">
        <w:rPr>
          <w:b/>
          <w:lang w:eastAsia="ar-SA"/>
        </w:rPr>
        <w:tab/>
      </w:r>
      <w:r w:rsidRPr="00567A8B">
        <w:rPr>
          <w:b/>
          <w:lang w:eastAsia="ar-SA"/>
        </w:rPr>
        <w:tab/>
      </w:r>
      <w:r w:rsidRPr="00567A8B">
        <w:rPr>
          <w:b/>
          <w:lang w:eastAsia="ar-SA"/>
        </w:rPr>
        <w:tab/>
        <w:t xml:space="preserve">                    </w:t>
      </w:r>
      <w:r>
        <w:rPr>
          <w:b/>
          <w:lang w:eastAsia="ar-SA"/>
        </w:rPr>
        <w:t xml:space="preserve">        </w:t>
      </w:r>
      <w:r w:rsidR="00DC205D">
        <w:rPr>
          <w:b/>
          <w:lang w:eastAsia="ar-SA"/>
        </w:rPr>
        <w:tab/>
      </w:r>
      <w:r w:rsidR="00DC205D">
        <w:rPr>
          <w:b/>
          <w:lang w:eastAsia="ar-SA"/>
        </w:rPr>
        <w:tab/>
      </w:r>
      <w:r w:rsidR="00DC205D">
        <w:rPr>
          <w:b/>
          <w:lang w:eastAsia="ar-SA"/>
        </w:rPr>
        <w:tab/>
      </w:r>
      <w:r w:rsidR="00DC205D">
        <w:rPr>
          <w:b/>
          <w:lang w:eastAsia="ar-SA"/>
        </w:rPr>
        <w:tab/>
      </w:r>
      <w:r w:rsidR="00DC205D">
        <w:rPr>
          <w:b/>
          <w:lang w:eastAsia="ar-SA"/>
        </w:rPr>
        <w:tab/>
      </w:r>
      <w:r w:rsidR="00DC205D">
        <w:rPr>
          <w:b/>
          <w:lang w:eastAsia="ar-SA"/>
        </w:rPr>
        <w:tab/>
        <w:t xml:space="preserve"> </w:t>
      </w:r>
      <w:r w:rsidR="00462549">
        <w:rPr>
          <w:b/>
          <w:lang w:eastAsia="ar-SA"/>
        </w:rPr>
        <w:t>Tomislav Karaula</w:t>
      </w:r>
    </w:p>
    <w:p w:rsidR="007A5674" w:rsidRDefault="007A5674" w:rsidP="00004D10">
      <w:pPr>
        <w:suppressAutoHyphens/>
        <w:rPr>
          <w:b/>
          <w:lang w:eastAsia="ar-SA"/>
        </w:rPr>
      </w:pPr>
    </w:p>
    <w:p w:rsidR="007A5674" w:rsidRDefault="007A5674" w:rsidP="00004D10">
      <w:pPr>
        <w:suppressAutoHyphens/>
        <w:rPr>
          <w:b/>
          <w:lang w:eastAsia="ar-SA"/>
        </w:rPr>
      </w:pPr>
    </w:p>
    <w:p w:rsidR="007A5674" w:rsidRDefault="007A5674" w:rsidP="00004D10">
      <w:pPr>
        <w:suppressAutoHyphens/>
        <w:rPr>
          <w:b/>
          <w:lang w:eastAsia="ar-SA"/>
        </w:rPr>
      </w:pPr>
    </w:p>
    <w:p w:rsidR="007A5674" w:rsidRDefault="007A5674" w:rsidP="00004D10">
      <w:pPr>
        <w:suppressAutoHyphens/>
        <w:rPr>
          <w:b/>
          <w:lang w:eastAsia="ar-SA"/>
        </w:rPr>
      </w:pPr>
    </w:p>
    <w:p w:rsidR="007A5674" w:rsidRDefault="007A5674" w:rsidP="00004D10">
      <w:pPr>
        <w:suppressAutoHyphens/>
        <w:rPr>
          <w:b/>
          <w:lang w:eastAsia="ar-SA"/>
        </w:rPr>
      </w:pPr>
    </w:p>
    <w:p w:rsidR="007A5674" w:rsidRDefault="007A5674" w:rsidP="00004D10">
      <w:pPr>
        <w:suppressAutoHyphens/>
        <w:rPr>
          <w:b/>
          <w:lang w:eastAsia="ar-SA"/>
        </w:rPr>
      </w:pPr>
    </w:p>
    <w:p w:rsidR="007A5674" w:rsidRDefault="007A5674" w:rsidP="00004D10">
      <w:pPr>
        <w:suppressAutoHyphens/>
        <w:rPr>
          <w:b/>
          <w:lang w:eastAsia="ar-SA"/>
        </w:rPr>
      </w:pPr>
    </w:p>
    <w:p w:rsidR="007A5674" w:rsidRDefault="007A5674" w:rsidP="00004D10">
      <w:pPr>
        <w:suppressAutoHyphens/>
        <w:rPr>
          <w:b/>
          <w:lang w:eastAsia="ar-SA"/>
        </w:rPr>
      </w:pPr>
    </w:p>
    <w:p w:rsidR="007A5674" w:rsidRDefault="007A5674" w:rsidP="00004D10">
      <w:pPr>
        <w:suppressAutoHyphens/>
        <w:rPr>
          <w:b/>
          <w:lang w:eastAsia="ar-SA"/>
        </w:rPr>
      </w:pPr>
    </w:p>
    <w:p w:rsidR="007A5674" w:rsidRPr="00567A8B" w:rsidRDefault="007A5674" w:rsidP="00004D10">
      <w:pPr>
        <w:suppressAutoHyphens/>
        <w:rPr>
          <w:b/>
          <w:lang w:eastAsia="ar-SA"/>
        </w:rPr>
      </w:pPr>
    </w:p>
    <w:p w:rsidR="00E56A8D" w:rsidRPr="00DC205D" w:rsidRDefault="00E56A8D">
      <w:pPr>
        <w:rPr>
          <w:rFonts w:ascii="Arial" w:hAnsi="Arial" w:cs="Arial"/>
          <w:b/>
          <w:sz w:val="22"/>
          <w:szCs w:val="22"/>
        </w:rPr>
      </w:pPr>
    </w:p>
    <w:sectPr w:rsidR="00E56A8D" w:rsidRPr="00DC205D" w:rsidSect="00F625D9">
      <w:pgSz w:w="16838" w:h="11906" w:orient="landscape"/>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ova">
    <w:altName w:val="Arial Nova Light"/>
    <w:charset w:val="00"/>
    <w:family w:val="swiss"/>
    <w:pitch w:val="variable"/>
    <w:sig w:usb0="0000028F" w:usb1="00000002"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651B7"/>
    <w:multiLevelType w:val="hybridMultilevel"/>
    <w:tmpl w:val="1BB09174"/>
    <w:lvl w:ilvl="0" w:tplc="84F885D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2E008D5"/>
    <w:multiLevelType w:val="hybridMultilevel"/>
    <w:tmpl w:val="18E0C098"/>
    <w:lvl w:ilvl="0" w:tplc="1256BEFA">
      <w:numFmt w:val="bullet"/>
      <w:lvlText w:val="-"/>
      <w:lvlJc w:val="left"/>
      <w:pPr>
        <w:ind w:left="1770" w:hanging="360"/>
      </w:pPr>
      <w:rPr>
        <w:rFonts w:ascii="Times New Roman" w:eastAsia="Times New Roman" w:hAnsi="Times New Roman" w:cs="Times New Roman" w:hint="default"/>
      </w:rPr>
    </w:lvl>
    <w:lvl w:ilvl="1" w:tplc="041A0003" w:tentative="1">
      <w:start w:val="1"/>
      <w:numFmt w:val="bullet"/>
      <w:lvlText w:val="o"/>
      <w:lvlJc w:val="left"/>
      <w:pPr>
        <w:ind w:left="2490" w:hanging="360"/>
      </w:pPr>
      <w:rPr>
        <w:rFonts w:ascii="Courier New" w:hAnsi="Courier New" w:cs="Courier New" w:hint="default"/>
      </w:rPr>
    </w:lvl>
    <w:lvl w:ilvl="2" w:tplc="041A0005" w:tentative="1">
      <w:start w:val="1"/>
      <w:numFmt w:val="bullet"/>
      <w:lvlText w:val=""/>
      <w:lvlJc w:val="left"/>
      <w:pPr>
        <w:ind w:left="3210" w:hanging="360"/>
      </w:pPr>
      <w:rPr>
        <w:rFonts w:ascii="Wingdings" w:hAnsi="Wingdings" w:hint="default"/>
      </w:rPr>
    </w:lvl>
    <w:lvl w:ilvl="3" w:tplc="041A0001" w:tentative="1">
      <w:start w:val="1"/>
      <w:numFmt w:val="bullet"/>
      <w:lvlText w:val=""/>
      <w:lvlJc w:val="left"/>
      <w:pPr>
        <w:ind w:left="3930" w:hanging="360"/>
      </w:pPr>
      <w:rPr>
        <w:rFonts w:ascii="Symbol" w:hAnsi="Symbol" w:hint="default"/>
      </w:rPr>
    </w:lvl>
    <w:lvl w:ilvl="4" w:tplc="041A0003" w:tentative="1">
      <w:start w:val="1"/>
      <w:numFmt w:val="bullet"/>
      <w:lvlText w:val="o"/>
      <w:lvlJc w:val="left"/>
      <w:pPr>
        <w:ind w:left="4650" w:hanging="360"/>
      </w:pPr>
      <w:rPr>
        <w:rFonts w:ascii="Courier New" w:hAnsi="Courier New" w:cs="Courier New" w:hint="default"/>
      </w:rPr>
    </w:lvl>
    <w:lvl w:ilvl="5" w:tplc="041A0005" w:tentative="1">
      <w:start w:val="1"/>
      <w:numFmt w:val="bullet"/>
      <w:lvlText w:val=""/>
      <w:lvlJc w:val="left"/>
      <w:pPr>
        <w:ind w:left="5370" w:hanging="360"/>
      </w:pPr>
      <w:rPr>
        <w:rFonts w:ascii="Wingdings" w:hAnsi="Wingdings" w:hint="default"/>
      </w:rPr>
    </w:lvl>
    <w:lvl w:ilvl="6" w:tplc="041A0001" w:tentative="1">
      <w:start w:val="1"/>
      <w:numFmt w:val="bullet"/>
      <w:lvlText w:val=""/>
      <w:lvlJc w:val="left"/>
      <w:pPr>
        <w:ind w:left="6090" w:hanging="360"/>
      </w:pPr>
      <w:rPr>
        <w:rFonts w:ascii="Symbol" w:hAnsi="Symbol" w:hint="default"/>
      </w:rPr>
    </w:lvl>
    <w:lvl w:ilvl="7" w:tplc="041A0003" w:tentative="1">
      <w:start w:val="1"/>
      <w:numFmt w:val="bullet"/>
      <w:lvlText w:val="o"/>
      <w:lvlJc w:val="left"/>
      <w:pPr>
        <w:ind w:left="6810" w:hanging="360"/>
      </w:pPr>
      <w:rPr>
        <w:rFonts w:ascii="Courier New" w:hAnsi="Courier New" w:cs="Courier New" w:hint="default"/>
      </w:rPr>
    </w:lvl>
    <w:lvl w:ilvl="8" w:tplc="041A0005" w:tentative="1">
      <w:start w:val="1"/>
      <w:numFmt w:val="bullet"/>
      <w:lvlText w:val=""/>
      <w:lvlJc w:val="left"/>
      <w:pPr>
        <w:ind w:left="7530" w:hanging="360"/>
      </w:pPr>
      <w:rPr>
        <w:rFonts w:ascii="Wingdings" w:hAnsi="Wingdings" w:hint="default"/>
      </w:rPr>
    </w:lvl>
  </w:abstractNum>
  <w:abstractNum w:abstractNumId="2">
    <w:nsid w:val="15FE56DD"/>
    <w:multiLevelType w:val="hybridMultilevel"/>
    <w:tmpl w:val="6C240554"/>
    <w:lvl w:ilvl="0" w:tplc="F106191A">
      <w:start w:val="21"/>
      <w:numFmt w:val="bullet"/>
      <w:lvlText w:val="-"/>
      <w:lvlJc w:val="left"/>
      <w:pPr>
        <w:ind w:left="1068" w:hanging="360"/>
      </w:pPr>
      <w:rPr>
        <w:rFonts w:ascii="Arial" w:eastAsia="Times New Roman"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
    <w:nsid w:val="2C16793E"/>
    <w:multiLevelType w:val="singleLevel"/>
    <w:tmpl w:val="48D2F00C"/>
    <w:lvl w:ilvl="0">
      <w:start w:val="1"/>
      <w:numFmt w:val="bullet"/>
      <w:lvlText w:val="-"/>
      <w:lvlJc w:val="left"/>
      <w:pPr>
        <w:tabs>
          <w:tab w:val="num" w:pos="360"/>
        </w:tabs>
        <w:ind w:left="360" w:hanging="360"/>
      </w:pPr>
      <w:rPr>
        <w:rFonts w:hint="default"/>
      </w:rPr>
    </w:lvl>
  </w:abstractNum>
  <w:abstractNum w:abstractNumId="4">
    <w:nsid w:val="414D612D"/>
    <w:multiLevelType w:val="hybridMultilevel"/>
    <w:tmpl w:val="D5C43C86"/>
    <w:lvl w:ilvl="0" w:tplc="7E1096AC">
      <w:start w:val="2003"/>
      <w:numFmt w:val="bullet"/>
      <w:lvlText w:val="-"/>
      <w:lvlJc w:val="left"/>
      <w:pPr>
        <w:tabs>
          <w:tab w:val="num" w:pos="1080"/>
        </w:tabs>
        <w:ind w:left="1080" w:hanging="360"/>
      </w:pPr>
      <w:rPr>
        <w:rFonts w:ascii="Times New Roman" w:eastAsia="Times New Roman" w:hAnsi="Times New Roman" w:cs="Times New Roman" w:hint="default"/>
      </w:rPr>
    </w:lvl>
    <w:lvl w:ilvl="1" w:tplc="041A0003" w:tentative="1">
      <w:start w:val="1"/>
      <w:numFmt w:val="bullet"/>
      <w:lvlText w:val="o"/>
      <w:lvlJc w:val="left"/>
      <w:pPr>
        <w:tabs>
          <w:tab w:val="num" w:pos="1800"/>
        </w:tabs>
        <w:ind w:left="1800" w:hanging="360"/>
      </w:pPr>
      <w:rPr>
        <w:rFonts w:ascii="Courier New" w:hAnsi="Courier New" w:cs="Courier New"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cs="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cs="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5">
    <w:nsid w:val="472D4BA5"/>
    <w:multiLevelType w:val="singleLevel"/>
    <w:tmpl w:val="0C09000F"/>
    <w:lvl w:ilvl="0">
      <w:start w:val="1"/>
      <w:numFmt w:val="decimal"/>
      <w:lvlText w:val="%1."/>
      <w:lvlJc w:val="left"/>
      <w:pPr>
        <w:tabs>
          <w:tab w:val="num" w:pos="360"/>
        </w:tabs>
        <w:ind w:left="360" w:hanging="360"/>
      </w:pPr>
      <w:rPr>
        <w:rFonts w:hint="default"/>
      </w:rPr>
    </w:lvl>
  </w:abstractNum>
  <w:abstractNum w:abstractNumId="6">
    <w:nsid w:val="4A0A1962"/>
    <w:multiLevelType w:val="singleLevel"/>
    <w:tmpl w:val="166EEAC4"/>
    <w:lvl w:ilvl="0">
      <w:start w:val="1"/>
      <w:numFmt w:val="decimal"/>
      <w:lvlText w:val="%1."/>
      <w:lvlJc w:val="left"/>
      <w:pPr>
        <w:tabs>
          <w:tab w:val="num" w:pos="1080"/>
        </w:tabs>
        <w:ind w:left="1080" w:hanging="360"/>
      </w:pPr>
      <w:rPr>
        <w:rFonts w:hint="default"/>
      </w:rPr>
    </w:lvl>
  </w:abstractNum>
  <w:abstractNum w:abstractNumId="7">
    <w:nsid w:val="5CDD5204"/>
    <w:multiLevelType w:val="hybridMultilevel"/>
    <w:tmpl w:val="B9769748"/>
    <w:lvl w:ilvl="0" w:tplc="484CDFFE">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6B421C44"/>
    <w:multiLevelType w:val="hybridMultilevel"/>
    <w:tmpl w:val="53C8951A"/>
    <w:lvl w:ilvl="0" w:tplc="D2048596">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num w:numId="1">
    <w:abstractNumId w:val="5"/>
  </w:num>
  <w:num w:numId="2">
    <w:abstractNumId w:val="3"/>
  </w:num>
  <w:num w:numId="3">
    <w:abstractNumId w:val="6"/>
  </w:num>
  <w:num w:numId="4">
    <w:abstractNumId w:val="8"/>
  </w:num>
  <w:num w:numId="5">
    <w:abstractNumId w:val="4"/>
  </w:num>
  <w:num w:numId="6">
    <w:abstractNumId w:val="2"/>
  </w:num>
  <w:num w:numId="7">
    <w:abstractNumId w:val="1"/>
  </w:num>
  <w:num w:numId="8">
    <w:abstractNumId w:val="0"/>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54F06"/>
    <w:rsid w:val="00004D10"/>
    <w:rsid w:val="000245F0"/>
    <w:rsid w:val="00030B55"/>
    <w:rsid w:val="00034D2C"/>
    <w:rsid w:val="000364B6"/>
    <w:rsid w:val="00042617"/>
    <w:rsid w:val="0005409D"/>
    <w:rsid w:val="00057D86"/>
    <w:rsid w:val="00065E74"/>
    <w:rsid w:val="00071E5C"/>
    <w:rsid w:val="000B2418"/>
    <w:rsid w:val="000E2A4A"/>
    <w:rsid w:val="000E3073"/>
    <w:rsid w:val="000E47DD"/>
    <w:rsid w:val="000F26B6"/>
    <w:rsid w:val="00105D1E"/>
    <w:rsid w:val="001332AE"/>
    <w:rsid w:val="00152D43"/>
    <w:rsid w:val="00154015"/>
    <w:rsid w:val="00155B1E"/>
    <w:rsid w:val="00183008"/>
    <w:rsid w:val="00185434"/>
    <w:rsid w:val="001A6AD8"/>
    <w:rsid w:val="001B6FCD"/>
    <w:rsid w:val="001C45BD"/>
    <w:rsid w:val="001E310C"/>
    <w:rsid w:val="001E4754"/>
    <w:rsid w:val="00205C51"/>
    <w:rsid w:val="00207DA6"/>
    <w:rsid w:val="002232BF"/>
    <w:rsid w:val="0022480A"/>
    <w:rsid w:val="00236762"/>
    <w:rsid w:val="00242FC2"/>
    <w:rsid w:val="00256BE6"/>
    <w:rsid w:val="00264943"/>
    <w:rsid w:val="00265BD7"/>
    <w:rsid w:val="00276607"/>
    <w:rsid w:val="002873EF"/>
    <w:rsid w:val="00297558"/>
    <w:rsid w:val="002A34EF"/>
    <w:rsid w:val="002B14F8"/>
    <w:rsid w:val="002B2DF9"/>
    <w:rsid w:val="002B6A26"/>
    <w:rsid w:val="002E1F48"/>
    <w:rsid w:val="00303CAD"/>
    <w:rsid w:val="003066C5"/>
    <w:rsid w:val="00313E73"/>
    <w:rsid w:val="00316D49"/>
    <w:rsid w:val="003271DB"/>
    <w:rsid w:val="00343E38"/>
    <w:rsid w:val="00346F50"/>
    <w:rsid w:val="00355835"/>
    <w:rsid w:val="00373191"/>
    <w:rsid w:val="00395626"/>
    <w:rsid w:val="003A2032"/>
    <w:rsid w:val="003A5C2A"/>
    <w:rsid w:val="003B2DCB"/>
    <w:rsid w:val="003C48B1"/>
    <w:rsid w:val="003E36D5"/>
    <w:rsid w:val="003F4778"/>
    <w:rsid w:val="00401ED7"/>
    <w:rsid w:val="00402D1E"/>
    <w:rsid w:val="004455D9"/>
    <w:rsid w:val="00462549"/>
    <w:rsid w:val="00463F93"/>
    <w:rsid w:val="004650AA"/>
    <w:rsid w:val="004B54FC"/>
    <w:rsid w:val="004C4E42"/>
    <w:rsid w:val="004D7B30"/>
    <w:rsid w:val="004E52C3"/>
    <w:rsid w:val="00517364"/>
    <w:rsid w:val="00566424"/>
    <w:rsid w:val="00573D2F"/>
    <w:rsid w:val="00574C4B"/>
    <w:rsid w:val="00591C91"/>
    <w:rsid w:val="00593173"/>
    <w:rsid w:val="005A6812"/>
    <w:rsid w:val="005A7DD9"/>
    <w:rsid w:val="005C1602"/>
    <w:rsid w:val="005C321B"/>
    <w:rsid w:val="005C5DE4"/>
    <w:rsid w:val="005C6D14"/>
    <w:rsid w:val="005D10A0"/>
    <w:rsid w:val="005D7185"/>
    <w:rsid w:val="005E69D1"/>
    <w:rsid w:val="005F1FBC"/>
    <w:rsid w:val="005F77AE"/>
    <w:rsid w:val="006056D7"/>
    <w:rsid w:val="00606CDF"/>
    <w:rsid w:val="00617F53"/>
    <w:rsid w:val="00630BEB"/>
    <w:rsid w:val="00633C22"/>
    <w:rsid w:val="0065053A"/>
    <w:rsid w:val="00656341"/>
    <w:rsid w:val="006664E4"/>
    <w:rsid w:val="00683A49"/>
    <w:rsid w:val="00686059"/>
    <w:rsid w:val="0068791D"/>
    <w:rsid w:val="006938F5"/>
    <w:rsid w:val="006A5DED"/>
    <w:rsid w:val="006B3C45"/>
    <w:rsid w:val="006C64B1"/>
    <w:rsid w:val="006D13C4"/>
    <w:rsid w:val="006D3AEF"/>
    <w:rsid w:val="006D4643"/>
    <w:rsid w:val="006F6419"/>
    <w:rsid w:val="00754A5E"/>
    <w:rsid w:val="007849B7"/>
    <w:rsid w:val="00785C9C"/>
    <w:rsid w:val="007907D3"/>
    <w:rsid w:val="00791F6F"/>
    <w:rsid w:val="00795736"/>
    <w:rsid w:val="007A3751"/>
    <w:rsid w:val="007A5674"/>
    <w:rsid w:val="007D6CEB"/>
    <w:rsid w:val="007F6F0E"/>
    <w:rsid w:val="008153A3"/>
    <w:rsid w:val="00815BF6"/>
    <w:rsid w:val="00820233"/>
    <w:rsid w:val="008207A7"/>
    <w:rsid w:val="0083110F"/>
    <w:rsid w:val="00833112"/>
    <w:rsid w:val="00842CFF"/>
    <w:rsid w:val="00850201"/>
    <w:rsid w:val="00852B93"/>
    <w:rsid w:val="0087750A"/>
    <w:rsid w:val="008A1433"/>
    <w:rsid w:val="008A648F"/>
    <w:rsid w:val="008A6735"/>
    <w:rsid w:val="008A70BA"/>
    <w:rsid w:val="008F2546"/>
    <w:rsid w:val="00915095"/>
    <w:rsid w:val="00931B0A"/>
    <w:rsid w:val="009420A8"/>
    <w:rsid w:val="0095096E"/>
    <w:rsid w:val="00972AB6"/>
    <w:rsid w:val="00982FA9"/>
    <w:rsid w:val="009A483C"/>
    <w:rsid w:val="009B57A3"/>
    <w:rsid w:val="009D0CB6"/>
    <w:rsid w:val="009D21ED"/>
    <w:rsid w:val="009D4E00"/>
    <w:rsid w:val="009F2839"/>
    <w:rsid w:val="00A00EBD"/>
    <w:rsid w:val="00A12499"/>
    <w:rsid w:val="00A63340"/>
    <w:rsid w:val="00A80A29"/>
    <w:rsid w:val="00A85FAF"/>
    <w:rsid w:val="00AA161D"/>
    <w:rsid w:val="00AA3A53"/>
    <w:rsid w:val="00AC7AF2"/>
    <w:rsid w:val="00AD3CD2"/>
    <w:rsid w:val="00AF250B"/>
    <w:rsid w:val="00AF297C"/>
    <w:rsid w:val="00AF5827"/>
    <w:rsid w:val="00B02E23"/>
    <w:rsid w:val="00B36B35"/>
    <w:rsid w:val="00B52DD2"/>
    <w:rsid w:val="00B74F3D"/>
    <w:rsid w:val="00B77FC0"/>
    <w:rsid w:val="00BA5E85"/>
    <w:rsid w:val="00BD4374"/>
    <w:rsid w:val="00BD6D2F"/>
    <w:rsid w:val="00C3505A"/>
    <w:rsid w:val="00C61156"/>
    <w:rsid w:val="00C63EA8"/>
    <w:rsid w:val="00C76176"/>
    <w:rsid w:val="00CB66D6"/>
    <w:rsid w:val="00CE671D"/>
    <w:rsid w:val="00D060BA"/>
    <w:rsid w:val="00D30003"/>
    <w:rsid w:val="00D363D6"/>
    <w:rsid w:val="00D45F2E"/>
    <w:rsid w:val="00D54F06"/>
    <w:rsid w:val="00D5710B"/>
    <w:rsid w:val="00D67B15"/>
    <w:rsid w:val="00D8348E"/>
    <w:rsid w:val="00DA388A"/>
    <w:rsid w:val="00DB7850"/>
    <w:rsid w:val="00DC205D"/>
    <w:rsid w:val="00DC2193"/>
    <w:rsid w:val="00DC6A13"/>
    <w:rsid w:val="00DD1E81"/>
    <w:rsid w:val="00DF79C6"/>
    <w:rsid w:val="00E13D77"/>
    <w:rsid w:val="00E4334A"/>
    <w:rsid w:val="00E56A8D"/>
    <w:rsid w:val="00E67565"/>
    <w:rsid w:val="00E96E13"/>
    <w:rsid w:val="00ED750B"/>
    <w:rsid w:val="00EE712F"/>
    <w:rsid w:val="00F16C37"/>
    <w:rsid w:val="00F27D92"/>
    <w:rsid w:val="00F31C40"/>
    <w:rsid w:val="00F31C9B"/>
    <w:rsid w:val="00F40BF5"/>
    <w:rsid w:val="00F54212"/>
    <w:rsid w:val="00F625D9"/>
    <w:rsid w:val="00F86352"/>
    <w:rsid w:val="00FA4BCF"/>
    <w:rsid w:val="00FD454C"/>
    <w:rsid w:val="00FD4FAE"/>
    <w:rsid w:val="00FD50D9"/>
    <w:rsid w:val="00FF2B24"/>
    <w:rsid w:val="00FF715B"/>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F06"/>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next w:val="Normal"/>
    <w:link w:val="Heading1Char"/>
    <w:qFormat/>
    <w:rsid w:val="00D54F0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D54F06"/>
    <w:pPr>
      <w:keepNext/>
      <w:jc w:val="center"/>
      <w:outlineLvl w:val="1"/>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4F06"/>
    <w:rPr>
      <w:rFonts w:ascii="Arial" w:eastAsia="Times New Roman" w:hAnsi="Arial" w:cs="Arial"/>
      <w:b/>
      <w:bCs/>
      <w:kern w:val="32"/>
      <w:sz w:val="32"/>
      <w:szCs w:val="32"/>
      <w:lang w:eastAsia="hr-HR"/>
    </w:rPr>
  </w:style>
  <w:style w:type="character" w:customStyle="1" w:styleId="Heading2Char">
    <w:name w:val="Heading 2 Char"/>
    <w:basedOn w:val="DefaultParagraphFont"/>
    <w:link w:val="Heading2"/>
    <w:rsid w:val="00D54F06"/>
    <w:rPr>
      <w:rFonts w:ascii="Arial" w:eastAsia="Times New Roman" w:hAnsi="Arial" w:cs="Times New Roman"/>
      <w:b/>
      <w:sz w:val="24"/>
      <w:szCs w:val="20"/>
      <w:lang w:eastAsia="hr-HR"/>
    </w:rPr>
  </w:style>
  <w:style w:type="paragraph" w:styleId="Footer">
    <w:name w:val="footer"/>
    <w:basedOn w:val="Normal"/>
    <w:link w:val="FooterChar"/>
    <w:rsid w:val="00D54F06"/>
    <w:pPr>
      <w:tabs>
        <w:tab w:val="center" w:pos="4536"/>
        <w:tab w:val="right" w:pos="9072"/>
      </w:tabs>
    </w:pPr>
  </w:style>
  <w:style w:type="character" w:customStyle="1" w:styleId="FooterChar">
    <w:name w:val="Footer Char"/>
    <w:basedOn w:val="DefaultParagraphFont"/>
    <w:link w:val="Footer"/>
    <w:rsid w:val="00D54F06"/>
    <w:rPr>
      <w:rFonts w:ascii="Times New Roman" w:eastAsia="Times New Roman" w:hAnsi="Times New Roman" w:cs="Times New Roman"/>
      <w:sz w:val="24"/>
      <w:szCs w:val="24"/>
      <w:lang w:eastAsia="hr-HR"/>
    </w:rPr>
  </w:style>
  <w:style w:type="paragraph" w:styleId="PlainText">
    <w:name w:val="Plain Text"/>
    <w:basedOn w:val="Normal"/>
    <w:link w:val="PlainTextChar"/>
    <w:rsid w:val="00D54F06"/>
    <w:rPr>
      <w:rFonts w:ascii="Courier New" w:hAnsi="Courier New"/>
      <w:sz w:val="20"/>
      <w:szCs w:val="20"/>
      <w:lang w:val="en-AU"/>
    </w:rPr>
  </w:style>
  <w:style w:type="character" w:customStyle="1" w:styleId="PlainTextChar">
    <w:name w:val="Plain Text Char"/>
    <w:basedOn w:val="DefaultParagraphFont"/>
    <w:link w:val="PlainText"/>
    <w:rsid w:val="00D54F06"/>
    <w:rPr>
      <w:rFonts w:ascii="Courier New" w:eastAsia="Times New Roman" w:hAnsi="Courier New" w:cs="Times New Roman"/>
      <w:sz w:val="20"/>
      <w:szCs w:val="20"/>
      <w:lang w:val="en-AU" w:eastAsia="hr-HR"/>
    </w:rPr>
  </w:style>
  <w:style w:type="paragraph" w:styleId="ListParagraph">
    <w:name w:val="List Paragraph"/>
    <w:basedOn w:val="Normal"/>
    <w:uiPriority w:val="34"/>
    <w:qFormat/>
    <w:rsid w:val="0022480A"/>
    <w:pPr>
      <w:ind w:left="720"/>
      <w:contextualSpacing/>
    </w:pPr>
  </w:style>
  <w:style w:type="paragraph" w:styleId="BodyText2">
    <w:name w:val="Body Text 2"/>
    <w:basedOn w:val="Normal"/>
    <w:link w:val="BodyText2Char"/>
    <w:uiPriority w:val="99"/>
    <w:unhideWhenUsed/>
    <w:rsid w:val="00004D10"/>
    <w:pPr>
      <w:spacing w:after="120" w:line="480" w:lineRule="auto"/>
    </w:pPr>
    <w:rPr>
      <w:szCs w:val="20"/>
      <w:lang w:val="en-US"/>
    </w:rPr>
  </w:style>
  <w:style w:type="character" w:customStyle="1" w:styleId="BodyText2Char">
    <w:name w:val="Body Text 2 Char"/>
    <w:basedOn w:val="DefaultParagraphFont"/>
    <w:link w:val="BodyText2"/>
    <w:uiPriority w:val="99"/>
    <w:rsid w:val="00004D10"/>
    <w:rPr>
      <w:rFonts w:ascii="Times New Roman" w:eastAsia="Times New Roman" w:hAnsi="Times New Roman" w:cs="Times New Roman"/>
      <w:sz w:val="24"/>
      <w:szCs w:val="20"/>
      <w:lang w:val="en-US" w:eastAsia="hr-HR"/>
    </w:rPr>
  </w:style>
  <w:style w:type="paragraph" w:customStyle="1" w:styleId="Default">
    <w:name w:val="Default"/>
    <w:rsid w:val="009D21ED"/>
    <w:pPr>
      <w:autoSpaceDE w:val="0"/>
      <w:autoSpaceDN w:val="0"/>
      <w:adjustRightInd w:val="0"/>
      <w:spacing w:after="0" w:line="240" w:lineRule="auto"/>
    </w:pPr>
    <w:rPr>
      <w:rFonts w:ascii="Arial Nova" w:hAnsi="Arial Nova" w:cs="Arial Nova"/>
      <w:color w:val="000000"/>
      <w:sz w:val="24"/>
      <w:szCs w:val="24"/>
    </w:rPr>
  </w:style>
  <w:style w:type="paragraph" w:styleId="BalloonText">
    <w:name w:val="Balloon Text"/>
    <w:basedOn w:val="Normal"/>
    <w:link w:val="BalloonTextChar"/>
    <w:uiPriority w:val="99"/>
    <w:semiHidden/>
    <w:unhideWhenUsed/>
    <w:rsid w:val="00931B0A"/>
    <w:rPr>
      <w:rFonts w:ascii="Tahoma" w:hAnsi="Tahoma" w:cs="Tahoma"/>
      <w:sz w:val="16"/>
      <w:szCs w:val="16"/>
    </w:rPr>
  </w:style>
  <w:style w:type="character" w:customStyle="1" w:styleId="BalloonTextChar">
    <w:name w:val="Balloon Text Char"/>
    <w:basedOn w:val="DefaultParagraphFont"/>
    <w:link w:val="BalloonText"/>
    <w:uiPriority w:val="99"/>
    <w:semiHidden/>
    <w:rsid w:val="00931B0A"/>
    <w:rPr>
      <w:rFonts w:ascii="Tahoma" w:eastAsia="Times New Roman" w:hAnsi="Tahoma" w:cs="Tahoma"/>
      <w:sz w:val="16"/>
      <w:szCs w:val="16"/>
      <w:lang w:eastAsia="hr-HR"/>
    </w:rPr>
  </w:style>
</w:styles>
</file>

<file path=word/webSettings.xml><?xml version="1.0" encoding="utf-8"?>
<w:webSettings xmlns:r="http://schemas.openxmlformats.org/officeDocument/2006/relationships" xmlns:w="http://schemas.openxmlformats.org/wordprocessingml/2006/main">
  <w:divs>
    <w:div w:id="66653380">
      <w:bodyDiv w:val="1"/>
      <w:marLeft w:val="0"/>
      <w:marRight w:val="0"/>
      <w:marTop w:val="0"/>
      <w:marBottom w:val="0"/>
      <w:divBdr>
        <w:top w:val="none" w:sz="0" w:space="0" w:color="auto"/>
        <w:left w:val="none" w:sz="0" w:space="0" w:color="auto"/>
        <w:bottom w:val="none" w:sz="0" w:space="0" w:color="auto"/>
        <w:right w:val="none" w:sz="0" w:space="0" w:color="auto"/>
      </w:divBdr>
    </w:div>
    <w:div w:id="167015963">
      <w:bodyDiv w:val="1"/>
      <w:marLeft w:val="0"/>
      <w:marRight w:val="0"/>
      <w:marTop w:val="0"/>
      <w:marBottom w:val="0"/>
      <w:divBdr>
        <w:top w:val="none" w:sz="0" w:space="0" w:color="auto"/>
        <w:left w:val="none" w:sz="0" w:space="0" w:color="auto"/>
        <w:bottom w:val="none" w:sz="0" w:space="0" w:color="auto"/>
        <w:right w:val="none" w:sz="0" w:space="0" w:color="auto"/>
      </w:divBdr>
    </w:div>
    <w:div w:id="238099005">
      <w:bodyDiv w:val="1"/>
      <w:marLeft w:val="0"/>
      <w:marRight w:val="0"/>
      <w:marTop w:val="0"/>
      <w:marBottom w:val="0"/>
      <w:divBdr>
        <w:top w:val="none" w:sz="0" w:space="0" w:color="auto"/>
        <w:left w:val="none" w:sz="0" w:space="0" w:color="auto"/>
        <w:bottom w:val="none" w:sz="0" w:space="0" w:color="auto"/>
        <w:right w:val="none" w:sz="0" w:space="0" w:color="auto"/>
      </w:divBdr>
    </w:div>
    <w:div w:id="447166624">
      <w:bodyDiv w:val="1"/>
      <w:marLeft w:val="0"/>
      <w:marRight w:val="0"/>
      <w:marTop w:val="0"/>
      <w:marBottom w:val="0"/>
      <w:divBdr>
        <w:top w:val="none" w:sz="0" w:space="0" w:color="auto"/>
        <w:left w:val="none" w:sz="0" w:space="0" w:color="auto"/>
        <w:bottom w:val="none" w:sz="0" w:space="0" w:color="auto"/>
        <w:right w:val="none" w:sz="0" w:space="0" w:color="auto"/>
      </w:divBdr>
    </w:div>
    <w:div w:id="646668210">
      <w:bodyDiv w:val="1"/>
      <w:marLeft w:val="0"/>
      <w:marRight w:val="0"/>
      <w:marTop w:val="0"/>
      <w:marBottom w:val="0"/>
      <w:divBdr>
        <w:top w:val="none" w:sz="0" w:space="0" w:color="auto"/>
        <w:left w:val="none" w:sz="0" w:space="0" w:color="auto"/>
        <w:bottom w:val="none" w:sz="0" w:space="0" w:color="auto"/>
        <w:right w:val="none" w:sz="0" w:space="0" w:color="auto"/>
      </w:divBdr>
    </w:div>
    <w:div w:id="732001441">
      <w:bodyDiv w:val="1"/>
      <w:marLeft w:val="0"/>
      <w:marRight w:val="0"/>
      <w:marTop w:val="0"/>
      <w:marBottom w:val="0"/>
      <w:divBdr>
        <w:top w:val="none" w:sz="0" w:space="0" w:color="auto"/>
        <w:left w:val="none" w:sz="0" w:space="0" w:color="auto"/>
        <w:bottom w:val="none" w:sz="0" w:space="0" w:color="auto"/>
        <w:right w:val="none" w:sz="0" w:space="0" w:color="auto"/>
      </w:divBdr>
    </w:div>
    <w:div w:id="813328497">
      <w:bodyDiv w:val="1"/>
      <w:marLeft w:val="0"/>
      <w:marRight w:val="0"/>
      <w:marTop w:val="0"/>
      <w:marBottom w:val="0"/>
      <w:divBdr>
        <w:top w:val="none" w:sz="0" w:space="0" w:color="auto"/>
        <w:left w:val="none" w:sz="0" w:space="0" w:color="auto"/>
        <w:bottom w:val="none" w:sz="0" w:space="0" w:color="auto"/>
        <w:right w:val="none" w:sz="0" w:space="0" w:color="auto"/>
      </w:divBdr>
    </w:div>
    <w:div w:id="821579923">
      <w:bodyDiv w:val="1"/>
      <w:marLeft w:val="0"/>
      <w:marRight w:val="0"/>
      <w:marTop w:val="0"/>
      <w:marBottom w:val="0"/>
      <w:divBdr>
        <w:top w:val="none" w:sz="0" w:space="0" w:color="auto"/>
        <w:left w:val="none" w:sz="0" w:space="0" w:color="auto"/>
        <w:bottom w:val="none" w:sz="0" w:space="0" w:color="auto"/>
        <w:right w:val="none" w:sz="0" w:space="0" w:color="auto"/>
      </w:divBdr>
    </w:div>
    <w:div w:id="899251057">
      <w:bodyDiv w:val="1"/>
      <w:marLeft w:val="0"/>
      <w:marRight w:val="0"/>
      <w:marTop w:val="0"/>
      <w:marBottom w:val="0"/>
      <w:divBdr>
        <w:top w:val="none" w:sz="0" w:space="0" w:color="auto"/>
        <w:left w:val="none" w:sz="0" w:space="0" w:color="auto"/>
        <w:bottom w:val="none" w:sz="0" w:space="0" w:color="auto"/>
        <w:right w:val="none" w:sz="0" w:space="0" w:color="auto"/>
      </w:divBdr>
    </w:div>
    <w:div w:id="1592542999">
      <w:bodyDiv w:val="1"/>
      <w:marLeft w:val="0"/>
      <w:marRight w:val="0"/>
      <w:marTop w:val="0"/>
      <w:marBottom w:val="0"/>
      <w:divBdr>
        <w:top w:val="none" w:sz="0" w:space="0" w:color="auto"/>
        <w:left w:val="none" w:sz="0" w:space="0" w:color="auto"/>
        <w:bottom w:val="none" w:sz="0" w:space="0" w:color="auto"/>
        <w:right w:val="none" w:sz="0" w:space="0" w:color="auto"/>
      </w:divBdr>
    </w:div>
    <w:div w:id="1990480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46DF5-635C-4147-B0B1-17888BFD5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2189</Words>
  <Characters>12479</Characters>
  <Application>Microsoft Office Word</Application>
  <DocSecurity>0</DocSecurity>
  <Lines>103</Lines>
  <Paragraphs>29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Grad Daruvar</dc:creator>
  <cp:lastModifiedBy>Korisnik</cp:lastModifiedBy>
  <cp:revision>2</cp:revision>
  <cp:lastPrinted>2026-05-29T09:00:00Z</cp:lastPrinted>
  <dcterms:created xsi:type="dcterms:W3CDTF">2026-05-29T09:06:00Z</dcterms:created>
  <dcterms:modified xsi:type="dcterms:W3CDTF">2026-05-29T09:06:00Z</dcterms:modified>
</cp:coreProperties>
</file>